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958FE8" Type="http://schemas.openxmlformats.org/officeDocument/2006/relationships/officeDocument" Target="/word/document.xml" /><Relationship Id="coreR4C958FE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25.09.2023r. do Gminy Sępólno Krajeńskie wpłynął wniosek Parafii Rzymskokatolickiej pw. Św. Bartłomieja Apostoła w Sępólnie Krajeńskim o udzielenie dotacji na wykonanie Badań konserwatorskich, wykonanie programu prac, konserwację i restaurację ołtarza głównego, obrazu, remontu prezbiterium Kościoła w Sępólnie Krajeńskim. Zabytki objęte wnioskiem wpisane są do rejestru zabytków woj. kujawsko-pomorskiego decyzjami nr A/864 z 20.09.1994r. i nr B/442/1-34 z 20.05.2024r. Ponadto Bank Gospodarstwa Krajowego w dniu 27 lipca 2023r. przyznał Gminie Sępólno Krajeńskie promesę wstępną nr RPOZ/2022/11413/PolskiLad, warunkującą udzielenie dotacji.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i zaopiniowany pozytywnie na posiedzeniu Komisji Budżetu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Stoltmann</dc:creator>
  <dcterms:created xsi:type="dcterms:W3CDTF">2024-06-11T09:32:36Z</dcterms:created>
  <cp:lastModifiedBy>HOST-13\Frosina</cp:lastModifiedBy>
  <dcterms:modified xsi:type="dcterms:W3CDTF">2024-06-27T10:33:55Z</dcterms:modified>
  <cp:revision>7</cp:revision>
  <dc:subject>w sprawie udzielenia dotacji dla Parafii Rzymskokatolickiej pw. Św. Bartłomieja Apostoła w Sępólnie Krajeńskim</dc:subject>
  <dc:title>Uchwała Nr III/.../2024 z dnia 26 czerwca 2024 r.</dc:title>
</cp:coreProperties>
</file>