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4CD1C0" Type="http://schemas.openxmlformats.org/officeDocument/2006/relationships/officeDocument" Target="/word/document.xml" /><Relationship Id="coreR5C4CD1C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Do załącznika nr 1 Wieloletniej Prognozy Finansowej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1)Wieloletnia Prognoza Finansowa zawiera obligatoryjne elementy określone w art. 226 ust. 1 i 2 ustawy o finansach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2)Wzrost dochodów i wydatków w latach 2024 - 2034 przyjęto głównie na poziomie 5% na podstawie danych Ministerstwa Finansów oraz analizy własnej budżetów z lat poprzednich.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3)Spłaty zobowiązań ustalono na podstawie zawartych umów, odsetki od nich oszacowano na podstawie analizy własnej.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 wydatkach bieżących na obsługę długu w latach objętych prognozą ujęto tylko odsetki od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5)Przeznacza się nadwyżkę budżetową na spłaty zobowiązań w latach kolejnych.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6)Planowane dochody ze sprzedaży majątku obejmują  w roku 2024 - sprzedaż działek i lokali.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7)Prognozę kwoty długu sporządzono w oparciu o zawarte umowy pożyczkowe i kredytowe oraz przewidywane do zaciągnięcia zobowiązania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8)Planowane dochody majątkowe w 2024 roku dotyczą dofinansowania zadań w ramach RFPŁ, RFRD, RPO WK-P oraz PROW na lata 2014-2020, realizowanych w oparciu o podpisane umowy o dofinansowanie i promesy.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9)Planowane wydatki inwestycyjne w 2024 roku stanowią ponad  25% wydatków ogółem. Prognoza wydatków inwestycyjnych na kolejne lata została sporządzona z uwzględnieniem wskaźnika wzrostu dochodów i wydatków.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10)Do wyliczenia relacji o której mowa w art. 243 ust. 1 ustawy o finansach publicznych w latach 2022-2025 przyjmuje się okres ostatnich siedmiu lat (Zarządzenie Nr Or.0050.1.90.2021 Burmistrza Sępólna Krajeńskiego z dnia 15 listopada 2021 roku).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11)Uwzględniono zmiany wynikające z art. 28 ustawy o dodatku węglowym polegające na wyłączeniu poręczeń i gwarancji z indywidualnego wskaźnika spłaty zadłużenia.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załącznika nr 2 wykazu przedsięwzięć do Wieloletniej Prognozy Finansowej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 wykazie przedsięwzięć uwzględniono następujące projekty, w tym realizowane z udziałem środków Unii Europejskiej: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1.2 Projekty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 Budowa drogi gminnej w miejscowości Świdwie.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Budowa kanalizacji sanitarnej w Lutowie.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2. Wydatki na programy, projekty lub zadania pozostałe: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Opracowanie miejscowego planu zagospodarowania przestrzennego przy ul. Leśnej, ul. Koronowskiej i pomiędzy ul. Koronowską, a ul. Sienkiewicza oraz w Niechorzu.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Remont drogi gminnej nr 020662C ulicy Komierowskiej w Sępólnie Krajeńskim, od km 0+000,00 do km 0+289,00.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Program do ewidencji szamb na terenie Gminy Sępólno Krajeńskie. Zadanie realizowane w latach 2023-2026.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Cyberbezpieczny samorząd. Poprawa cyberbezpieczeństwa w Gminie Sępólno Krajeńskie.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Opracowanie planu zagospodarowania przestrzennego ul. Bajkowa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2.2 Pozostałe zadania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Budowa świetlicy wiejskiej w miejscowości Zboże. Zadanie realizowane w ramach Rządowego Funduszu Polski Ład w latach 2022-2024.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Rozbudowa Szkoły Podstawowej w Wiśniewie. Zadanie realizowane w latach 2022-2025.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Budowa obwodnicy miasta Sępólno Krajeńskie – opracowanie Studium Techniczno - Ekonomiczno - Środowiskowego wraz z uzyskaniem decyzji o środowiskowych uwarunkowaniach zgody na realizację przedsięwzięcia oraz opracowanie dokumentacji projektowej wraz z uzyskaniem decyzji ZRID. Projekt partnerski Gmina Sępólno Krajeńskie, Powiat Sępoleński, Województwo Kujawsko-Pomorskie. Zadanie realizowane w latach 2021-2025.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Budowa budynku Centrum Opiekuńczo-Mieszkalnego przy ulicy Młyńskiej w Sępólnie Krajeńskim. Zadanie planowane do realizacji na lata 2023-2024. Zadanie dofinansowane ze środków Funduszu Solidarnościowego.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Przebudowa dróg w miejscowości Kawle gmina Sępólno Krajeńskie (działki nr 174, 183/2, 302).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Przebudowa drogi w miejscowości Komierowo gmina Sępólno Krajeńskie.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Budowa ul. Bajkowa, ul. Radosna, ul. Reja, ul. Prusa, ul. Więcborska, droga Trzciany, droga Sikorz, droga Dziechowo. Zadanie realizowane w ramach środków RFPŁ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h) Rozbudowa Żłobka w ramach KPO. Zwiększenie dostępności miejsc dla dzieci. Zadanie realizowane w latach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i) Przebudowa ulicy Stodolnej oraz budowa chodnika i oświetlenie ul. Komierowska w Sępólnie Krajeńskim, polegająca na budowie drogi dla pieszych i rowerów na dz. 85 i 95 obr. 0004 oraz na dz. nr 3 obr. 005 Sępólno Krajeńskie oraz przebudowa ulicy  Komierowskiej w Sępólnie Krajeńskim polegająca na budowie drogi dla pieszych i oświetlenia na dz. nr ewid. 69 i 67/4 obr 0004 Sępólno Krajeńskie.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j) Wykonanie dokumentacji projektowej dla zadania: Remont drogi gminnej na dz. nr 158 w msc. Grochowiec gm. Sępólno Krajeńskie.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k) Rozwój lokalnej infrastruktury sportowej poprzez remont sali gimnastycznej znajdującej się w Centrum Sportu i Rekreacji w Sępólnie Krajeńskim”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l) Montaż platformy dla niepełnosprawnych w budynku Biblioteki Publicznej w Sępólnie Krajeńskim. Inwestycja dofinansowana z Rządowego Programu Odbudowy Zabytków – Polski Ład. Realizacja 2023-2024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m) Rozwój lokalnej infrastruktury sportowej poprzez remont boiska sportowego –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n) .„Budowa zewnętrznej windy osobowej dla osób niepełnosprawnych przy budynku administracji publicznej w Sępólnie Krajeńskim” w ramach naboru wniosków do programu „Dostępna przestrzeń publiczna”, Dofinansowanie z PFRON.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o) Budowa drogi w miejscowości Wałdówko oraz relacji Komierowo – Mała Klonia. Inwestycja dofinansowana z Rządowego Funduszu Polski Ład: Programu Inwestycji Strategicznych – PGR. Realizacja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p) Remont muru kamienno-ceglanego - ogrodzenia cmentarza przy kościele w Wałdowie wpisanym do rej. zabytków woj. kujawsko-pomorskiego dec. nr A/816 z 11.10.1993 r. Dofinansowanie z Rządowego Programu Odbudowy Zabytków – Polski Ład. Realizacja 2023-2024.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r) Remont dachu kościoła filialnego pw. św. Józefa i św. Kazimierza we Włościborzu. Dofinansowanie z Rządowego Programu Odbudowy Zabytków – Polski Ład. Realizacja 2023-2024.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s) Budowa ulic: Na Skarpie, łącznik Zielona-Kwiatowa, łącznik Zielona-Letniskowa, Zakątek z Łącznikiem do ul. Orzeszkowa - Środki Rządowego Funduszu Polski Ład.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t) Przebudowa drogi w Piasecznie - Środki Rządowego Funduszu Rozwoju Dróg.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u) Budowa wodociągu Radońsk. Realizacja po otrzymaniu dofinansowania planowana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w) "Rozświetlamy Polskę" - wymiana nieenergooszczędnych opraw na terenie Gminy Sępólno Krajeńskie. Dofinansowanie w ramach programu Polski Ład.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x) Cyberbezpieczny samorząd - poprawa cyberbezpieczeństwa w Gminie Sępólno Krajeńskie. Dofinansowanie 100%.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y) Program "Ciepłe mieszkanie". Zadanie realizowane ze środków WFOŚiGW w latach 2024-2025.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z) Badania konserwatorskie, wykonanie programu prac, konserwacja i restauracja ołtarza głównego, obrazu, remont prezbiterium Kościoła w Sępólnie Krajeńskim. Dofinansowanie z Rządowego Programu Odbudowy Zabytków - Polski Ład. Realizacja w latach 2024-2025. Dotacja dla Parafii.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2024-06-27T12:31:16Z</dcterms:created>
  <cp:lastModifiedBy>HOST-13\Frosina</cp:lastModifiedBy>
  <dcterms:modified xsi:type="dcterms:W3CDTF">2024-06-27T13:10:10Z</dcterms:modified>
  <cp:revision>7</cp:revision>
  <dc:title>Uchwała Nr III/18/2024 z dnia 26 czerwca 2024 r.</dc:title>
</cp:coreProperties>
</file>