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7A1C8" w14:textId="744C4ED2" w:rsidR="009F4A12" w:rsidRDefault="009F4A12" w:rsidP="009F4A12">
      <w:pPr>
        <w:spacing w:before="36" w:line="578" w:lineRule="auto"/>
        <w:ind w:left="144" w:right="-314"/>
        <w:jc w:val="center"/>
        <w:rPr>
          <w:rFonts w:ascii="Times New Roman" w:hAnsi="Times New Roman" w:cs="Times New Roman"/>
          <w:b/>
          <w:color w:val="000000"/>
          <w:lang w:val="pl-PL"/>
        </w:rPr>
      </w:pPr>
      <w:r w:rsidRPr="009F4A12">
        <w:rPr>
          <w:rFonts w:ascii="Times New Roman" w:hAnsi="Times New Roman" w:cs="Times New Roman"/>
          <w:b/>
          <w:color w:val="000000"/>
          <w:lang w:val="pl-PL"/>
        </w:rPr>
        <w:t>„Budowa ulic Zakątek, Na Skarpie  oraz  łączników ul. Letniskowej i   Zielonej oraz  ul. Kwiatowej i  Zielonej</w:t>
      </w:r>
      <w:r>
        <w:rPr>
          <w:rFonts w:ascii="Times New Roman" w:hAnsi="Times New Roman" w:cs="Times New Roman"/>
          <w:b/>
          <w:color w:val="000000"/>
          <w:lang w:val="pl-PL"/>
        </w:rPr>
        <w:t>”.</w:t>
      </w:r>
    </w:p>
    <w:p w14:paraId="46FE9B7B" w14:textId="77777777" w:rsidR="009F4A12" w:rsidRDefault="009F4A12">
      <w:pPr>
        <w:spacing w:before="36" w:line="578" w:lineRule="auto"/>
        <w:ind w:left="144" w:right="3888"/>
        <w:rPr>
          <w:rFonts w:ascii="Times New Roman" w:hAnsi="Times New Roman" w:cs="Times New Roman"/>
          <w:b/>
          <w:color w:val="000000"/>
          <w:lang w:val="pl-PL"/>
        </w:rPr>
      </w:pPr>
    </w:p>
    <w:p w14:paraId="0389C254" w14:textId="12D66C1F" w:rsidR="00A424F3" w:rsidRPr="007A65D4" w:rsidRDefault="00B538FF">
      <w:pPr>
        <w:spacing w:before="36" w:line="578" w:lineRule="auto"/>
        <w:ind w:left="144" w:right="3888"/>
        <w:rPr>
          <w:rFonts w:ascii="Times New Roman" w:hAnsi="Times New Roman" w:cs="Times New Roman"/>
          <w:b/>
          <w:color w:val="000000"/>
          <w:spacing w:val="-9"/>
          <w:lang w:val="pl-PL"/>
        </w:rPr>
      </w:pPr>
      <w:r>
        <w:rPr>
          <w:rFonts w:ascii="Times New Roman" w:hAnsi="Times New Roman" w:cs="Times New Roman"/>
          <w:b/>
          <w:color w:val="000000"/>
          <w:lang w:val="pl-PL"/>
        </w:rPr>
        <w:t xml:space="preserve">Tabela </w:t>
      </w:r>
      <w:r w:rsidRPr="007A65D4">
        <w:rPr>
          <w:rFonts w:ascii="Times New Roman" w:hAnsi="Times New Roman" w:cs="Times New Roman"/>
          <w:b/>
          <w:color w:val="000000"/>
          <w:lang w:val="pl-PL"/>
        </w:rPr>
        <w:t>zawierająca parametry równoważności</w:t>
      </w:r>
    </w:p>
    <w:p w14:paraId="56F0D347" w14:textId="77777777" w:rsidR="00A424F3" w:rsidRPr="007A65D4" w:rsidRDefault="00B538FF">
      <w:pPr>
        <w:spacing w:before="288" w:line="360" w:lineRule="auto"/>
        <w:ind w:left="144" w:firstLine="72"/>
        <w:jc w:val="both"/>
        <w:rPr>
          <w:rFonts w:ascii="Times New Roman" w:hAnsi="Times New Roman" w:cs="Times New Roman"/>
          <w:b/>
          <w:color w:val="000000"/>
          <w:spacing w:val="-13"/>
          <w:lang w:val="pl-PL"/>
        </w:rPr>
      </w:pPr>
      <w:r w:rsidRPr="007A65D4">
        <w:rPr>
          <w:rFonts w:ascii="Times New Roman" w:hAnsi="Times New Roman" w:cs="Times New Roman"/>
          <w:b/>
          <w:color w:val="000000"/>
          <w:spacing w:val="-13"/>
          <w:lang w:val="pl-PL"/>
        </w:rPr>
        <w:t xml:space="preserve">Użyte w dokumentacji projektowej nazwy producenta/nazwy systemu nie mają na celu ich </w:t>
      </w:r>
      <w:r w:rsidRPr="007A65D4">
        <w:rPr>
          <w:rFonts w:ascii="Times New Roman" w:hAnsi="Times New Roman" w:cs="Times New Roman"/>
          <w:b/>
          <w:color w:val="000000"/>
          <w:spacing w:val="-7"/>
          <w:lang w:val="pl-PL"/>
        </w:rPr>
        <w:t xml:space="preserve">preferowania, lecz wskazanie na oczekiwane cechy/parametry techniczno-jakościowe </w:t>
      </w:r>
      <w:r w:rsidRPr="007A65D4">
        <w:rPr>
          <w:rFonts w:ascii="Times New Roman" w:hAnsi="Times New Roman" w:cs="Times New Roman"/>
          <w:b/>
          <w:color w:val="000000"/>
          <w:spacing w:val="-12"/>
          <w:lang w:val="pl-PL"/>
        </w:rPr>
        <w:t xml:space="preserve">wyrobów, urządzeń itp., które są istotne z punktu widzenia działania lub użytkowania obiektu </w:t>
      </w:r>
      <w:r w:rsidRPr="007A65D4">
        <w:rPr>
          <w:rFonts w:ascii="Times New Roman" w:hAnsi="Times New Roman" w:cs="Times New Roman"/>
          <w:b/>
          <w:color w:val="000000"/>
          <w:spacing w:val="-11"/>
          <w:lang w:val="pl-PL"/>
        </w:rPr>
        <w:t>jako całości, zgodnie z jego przeznaczeniem określonym w dokumentacji.</w:t>
      </w:r>
    </w:p>
    <w:p w14:paraId="6FE61E8F" w14:textId="77777777" w:rsidR="00A424F3" w:rsidRPr="007A65D4" w:rsidRDefault="00B538FF">
      <w:pPr>
        <w:spacing w:before="108" w:line="360" w:lineRule="auto"/>
        <w:ind w:left="144"/>
        <w:jc w:val="both"/>
        <w:rPr>
          <w:rFonts w:ascii="Times New Roman" w:hAnsi="Times New Roman" w:cs="Times New Roman"/>
          <w:b/>
          <w:color w:val="000000"/>
          <w:spacing w:val="-5"/>
          <w:lang w:val="pl-PL"/>
        </w:rPr>
      </w:pPr>
      <w:r w:rsidRPr="007A65D4">
        <w:rPr>
          <w:rFonts w:ascii="Times New Roman" w:hAnsi="Times New Roman" w:cs="Times New Roman"/>
          <w:b/>
          <w:color w:val="000000"/>
          <w:spacing w:val="-5"/>
          <w:lang w:val="pl-PL"/>
        </w:rPr>
        <w:t xml:space="preserve">Podane w poniższej tabeli parametry/cechy/właściwości dotyczące równoważności </w:t>
      </w:r>
      <w:r w:rsidRPr="007A65D4">
        <w:rPr>
          <w:rFonts w:ascii="Times New Roman" w:hAnsi="Times New Roman" w:cs="Times New Roman"/>
          <w:b/>
          <w:color w:val="000000"/>
          <w:spacing w:val="4"/>
          <w:lang w:val="pl-PL"/>
        </w:rPr>
        <w:t xml:space="preserve">wyrobów/urządzeń to wartości minimalne, jakie muszą spełnić proponowane </w:t>
      </w:r>
      <w:r w:rsidRPr="007A65D4">
        <w:rPr>
          <w:rFonts w:ascii="Times New Roman" w:hAnsi="Times New Roman" w:cs="Times New Roman"/>
          <w:b/>
          <w:color w:val="000000"/>
          <w:spacing w:val="-11"/>
          <w:lang w:val="pl-PL"/>
        </w:rPr>
        <w:t xml:space="preserve">wyroby/urządzenia. Zastosowanie innych niż wskazane w ww. dokumentacji lub poniższej </w:t>
      </w:r>
      <w:r w:rsidRPr="007A65D4">
        <w:rPr>
          <w:rFonts w:ascii="Times New Roman" w:hAnsi="Times New Roman" w:cs="Times New Roman"/>
          <w:b/>
          <w:color w:val="000000"/>
          <w:spacing w:val="-8"/>
          <w:lang w:val="pl-PL"/>
        </w:rPr>
        <w:t xml:space="preserve">tabeli jest dopuszczalne pod warunkiem, że posiadają one parametry/cechy/właściwości </w:t>
      </w:r>
      <w:r w:rsidRPr="007A65D4">
        <w:rPr>
          <w:rFonts w:ascii="Times New Roman" w:hAnsi="Times New Roman" w:cs="Times New Roman"/>
          <w:b/>
          <w:color w:val="000000"/>
          <w:spacing w:val="-5"/>
          <w:lang w:val="pl-PL"/>
        </w:rPr>
        <w:t xml:space="preserve">takie same lub lepsze od produktów referencyjnych pod względem funkcjonalnym, technicznym, jakościowym, estetycznym - muszą spełniać założenia przyjęte w ww. </w:t>
      </w:r>
      <w:r w:rsidRPr="007A65D4">
        <w:rPr>
          <w:rFonts w:ascii="Times New Roman" w:hAnsi="Times New Roman" w:cs="Times New Roman"/>
          <w:b/>
          <w:color w:val="000000"/>
          <w:spacing w:val="-12"/>
          <w:lang w:val="pl-PL"/>
        </w:rPr>
        <w:t>dokumentacji oraz obowiązujące normy i przepisy.</w:t>
      </w:r>
    </w:p>
    <w:p w14:paraId="6A2F56FF" w14:textId="77777777" w:rsidR="00A424F3" w:rsidRPr="007A65D4" w:rsidRDefault="002D1539">
      <w:pPr>
        <w:spacing w:before="72" w:line="360" w:lineRule="auto"/>
        <w:ind w:left="144"/>
        <w:jc w:val="both"/>
        <w:rPr>
          <w:rFonts w:ascii="Times New Roman" w:hAnsi="Times New Roman" w:cs="Times New Roman"/>
          <w:b/>
          <w:color w:val="000000"/>
          <w:spacing w:val="-1"/>
          <w:lang w:val="pl-PL"/>
        </w:rPr>
      </w:pPr>
      <w:r>
        <w:rPr>
          <w:rFonts w:ascii="Times New Roman" w:hAnsi="Times New Roman" w:cs="Times New Roman"/>
        </w:rPr>
        <w:pict w14:anchorId="1B5FFBC4"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112.6pt;margin-top:426.95pt;width:80pt;height:40.35pt;z-index:-251661824;mso-wrap-distance-left:0;mso-wrap-distance-right:0;mso-position-horizontal-relative:page;mso-position-vertical-relative:page" filled="f" stroked="f">
            <v:textbox inset="0,0,0,0">
              <w:txbxContent>
                <w:p w14:paraId="6A24D790" w14:textId="751ADE36" w:rsidR="00A424F3" w:rsidRDefault="00B538FF">
                  <w:pPr>
                    <w:jc w:val="center"/>
                    <w:rPr>
                      <w:rFonts w:ascii="Tahoma" w:hAnsi="Tahoma"/>
                      <w:b/>
                      <w:color w:val="000000"/>
                      <w:spacing w:val="-11"/>
                      <w:lang w:val="pl-PL"/>
                    </w:rPr>
                  </w:pPr>
                  <w:r>
                    <w:rPr>
                      <w:rFonts w:ascii="Tahoma" w:hAnsi="Tahoma"/>
                      <w:b/>
                      <w:color w:val="000000"/>
                      <w:spacing w:val="-11"/>
                      <w:lang w:val="pl-PL"/>
                    </w:rPr>
                    <w:t xml:space="preserve">Producent/ </w:t>
                  </w:r>
                  <w:r>
                    <w:rPr>
                      <w:rFonts w:ascii="Tahoma" w:hAnsi="Tahoma"/>
                      <w:b/>
                      <w:color w:val="000000"/>
                      <w:spacing w:val="-11"/>
                      <w:lang w:val="pl-PL"/>
                    </w:rPr>
                    <w:br/>
                  </w:r>
                  <w:r>
                    <w:rPr>
                      <w:rFonts w:ascii="Tahoma" w:hAnsi="Tahoma"/>
                      <w:b/>
                      <w:color w:val="000000"/>
                      <w:spacing w:val="-10"/>
                      <w:lang w:val="pl-PL"/>
                    </w:rPr>
                    <w:t xml:space="preserve">Nazwa </w:t>
                  </w:r>
                  <w:r w:rsidR="009F4A12">
                    <w:rPr>
                      <w:rFonts w:ascii="Tahoma" w:hAnsi="Tahoma"/>
                      <w:b/>
                      <w:color w:val="000000"/>
                      <w:spacing w:val="-10"/>
                      <w:lang w:val="pl-PL"/>
                    </w:rPr>
                    <w:t xml:space="preserve"> własna </w:t>
                  </w:r>
                  <w:r>
                    <w:rPr>
                      <w:rFonts w:ascii="Tahoma" w:hAnsi="Tahoma"/>
                      <w:b/>
                      <w:color w:val="000000"/>
                      <w:spacing w:val="-10"/>
                      <w:lang w:val="pl-PL"/>
                    </w:rPr>
                    <w:t>w</w:t>
                  </w:r>
                  <w:r w:rsidR="007A65D4">
                    <w:rPr>
                      <w:rFonts w:ascii="Tahoma" w:hAnsi="Tahoma"/>
                      <w:b/>
                      <w:color w:val="000000"/>
                      <w:spacing w:val="-10"/>
                      <w:lang w:val="pl-PL"/>
                    </w:rPr>
                    <w:t>łasna/System</w:t>
                  </w:r>
                  <w:r>
                    <w:rPr>
                      <w:rFonts w:ascii="Tahoma" w:hAnsi="Tahoma"/>
                      <w:b/>
                      <w:color w:val="000000"/>
                      <w:spacing w:val="-10"/>
                      <w:lang w:val="pl-PL"/>
                    </w:rPr>
                    <w:br/>
                  </w:r>
                  <w:proofErr w:type="spellStart"/>
                  <w:r>
                    <w:rPr>
                      <w:rFonts w:ascii="Tahoma" w:hAnsi="Tahoma"/>
                      <w:b/>
                      <w:color w:val="000000"/>
                      <w:spacing w:val="-10"/>
                      <w:lang w:val="pl-PL"/>
                    </w:rPr>
                    <w:t>łasna</w:t>
                  </w:r>
                  <w:proofErr w:type="spellEnd"/>
                  <w:r>
                    <w:rPr>
                      <w:rFonts w:ascii="Tahoma" w:hAnsi="Tahoma"/>
                      <w:b/>
                      <w:color w:val="000000"/>
                      <w:spacing w:val="-10"/>
                      <w:lang w:val="pl-PL"/>
                    </w:rPr>
                    <w:t xml:space="preserve">! </w:t>
                  </w:r>
                  <w:r>
                    <w:rPr>
                      <w:rFonts w:ascii="Tahoma" w:hAnsi="Tahoma"/>
                      <w:b/>
                      <w:color w:val="000000"/>
                      <w:spacing w:val="-10"/>
                      <w:lang w:val="pl-PL"/>
                    </w:rPr>
                    <w:br/>
                  </w:r>
                </w:p>
              </w:txbxContent>
            </v:textbox>
            <w10:wrap type="square" anchorx="page" anchory="page"/>
          </v:shape>
        </w:pict>
      </w:r>
      <w:r w:rsidR="00B538FF" w:rsidRPr="007A65D4">
        <w:rPr>
          <w:rFonts w:ascii="Times New Roman" w:hAnsi="Times New Roman" w:cs="Times New Roman"/>
          <w:b/>
          <w:color w:val="000000"/>
          <w:spacing w:val="-1"/>
          <w:lang w:val="pl-PL"/>
        </w:rPr>
        <w:t xml:space="preserve">Zmiana któregokolwiek z urządzeń, elementów, materiałów itd. wymienionych w </w:t>
      </w:r>
      <w:r w:rsidR="00B538FF" w:rsidRPr="007A65D4">
        <w:rPr>
          <w:rFonts w:ascii="Times New Roman" w:hAnsi="Times New Roman" w:cs="Times New Roman"/>
          <w:b/>
          <w:color w:val="000000"/>
          <w:spacing w:val="-10"/>
          <w:lang w:val="pl-PL"/>
        </w:rPr>
        <w:t xml:space="preserve">dokumentacji musi się odbywać z uwzględnieniem wszystkich parametrów technicznych, </w:t>
      </w:r>
      <w:r w:rsidR="00B538FF" w:rsidRPr="007A65D4">
        <w:rPr>
          <w:rFonts w:ascii="Times New Roman" w:hAnsi="Times New Roman" w:cs="Times New Roman"/>
          <w:b/>
          <w:color w:val="000000"/>
          <w:spacing w:val="-13"/>
          <w:lang w:val="pl-PL"/>
        </w:rPr>
        <w:t xml:space="preserve">które są istotne z punktu widzenia działania obiektu jako całości, a także z uwzględnieniem </w:t>
      </w:r>
      <w:r w:rsidR="00B538FF" w:rsidRPr="007A65D4">
        <w:rPr>
          <w:rFonts w:ascii="Times New Roman" w:hAnsi="Times New Roman" w:cs="Times New Roman"/>
          <w:b/>
          <w:color w:val="000000"/>
          <w:spacing w:val="-14"/>
          <w:lang w:val="pl-PL"/>
        </w:rPr>
        <w:t>parametrów technicznych obiektu.</w:t>
      </w:r>
    </w:p>
    <w:p w14:paraId="35296900" w14:textId="4C38F316" w:rsidR="00A424F3" w:rsidRPr="007A65D4" w:rsidRDefault="002D1539">
      <w:pPr>
        <w:spacing w:before="144" w:line="170" w:lineRule="exact"/>
        <w:ind w:left="7056"/>
        <w:rPr>
          <w:rFonts w:ascii="Times New Roman" w:hAnsi="Times New Roman" w:cs="Times New Roman"/>
          <w:color w:val="648AAD"/>
          <w:w w:val="150"/>
          <w:lang w:val="pl-PL"/>
        </w:rPr>
      </w:pPr>
      <w:r>
        <w:rPr>
          <w:rFonts w:ascii="Times New Roman" w:hAnsi="Times New Roman" w:cs="Times New Roman"/>
        </w:rPr>
        <w:pict w14:anchorId="4C4A4713">
          <v:shape id="_x0000_s1033" type="#_x0000_t202" style="position:absolute;left:0;text-align:left;margin-left:77.15pt;margin-top:558.9pt;width:90pt;height:29.65pt;z-index:-251658752;mso-wrap-distance-left:0;mso-wrap-distance-right:0;mso-position-horizontal-relative:page;mso-position-vertical-relative:page" filled="f" stroked="f">
            <v:textbox style="mso-next-textbox:#_x0000_s1033" inset="0,0,0,0">
              <w:txbxContent>
                <w:p w14:paraId="0BB7A7F9" w14:textId="77777777" w:rsidR="00A424F3" w:rsidRPr="007A65D4" w:rsidRDefault="00B538FF" w:rsidP="007A65D4">
                  <w:pPr>
                    <w:pStyle w:val="Akapitzlist"/>
                    <w:numPr>
                      <w:ilvl w:val="0"/>
                      <w:numId w:val="1"/>
                    </w:numPr>
                    <w:tabs>
                      <w:tab w:val="right" w:pos="1787"/>
                    </w:tabs>
                    <w:spacing w:line="360" w:lineRule="auto"/>
                    <w:rPr>
                      <w:rFonts w:ascii="Times New Roman" w:hAnsi="Times New Roman" w:cs="Times New Roman"/>
                      <w:b/>
                      <w:color w:val="000000"/>
                      <w:lang w:val="pl-PL"/>
                    </w:rPr>
                  </w:pPr>
                  <w:r w:rsidRPr="007A65D4">
                    <w:rPr>
                      <w:rFonts w:ascii="Times New Roman" w:hAnsi="Times New Roman" w:cs="Times New Roman"/>
                      <w:b/>
                      <w:color w:val="000000"/>
                      <w:lang w:val="pl-PL"/>
                    </w:rPr>
                    <w:t>AR</w:t>
                  </w:r>
                  <w:r w:rsidR="007A65D4">
                    <w:rPr>
                      <w:rFonts w:ascii="Times New Roman" w:hAnsi="Times New Roman" w:cs="Times New Roman"/>
                      <w:b/>
                      <w:color w:val="000000"/>
                      <w:lang w:val="pl-PL"/>
                    </w:rPr>
                    <w:t>O</w:t>
                  </w:r>
                  <w:r w:rsidRPr="007A65D4">
                    <w:rPr>
                      <w:rFonts w:ascii="Times New Roman" w:hAnsi="Times New Roman" w:cs="Times New Roman"/>
                      <w:b/>
                      <w:color w:val="000000"/>
                      <w:lang w:val="pl-PL"/>
                    </w:rPr>
                    <w:t>T</w:t>
                  </w:r>
                </w:p>
                <w:p w14:paraId="1FB3B395" w14:textId="77777777" w:rsidR="007A65D4" w:rsidRPr="007A65D4" w:rsidRDefault="007A65D4" w:rsidP="007A65D4">
                  <w:pPr>
                    <w:tabs>
                      <w:tab w:val="right" w:pos="1787"/>
                    </w:tabs>
                    <w:spacing w:line="360" w:lineRule="auto"/>
                    <w:rPr>
                      <w:rFonts w:ascii="Times New Roman" w:hAnsi="Times New Roman" w:cs="Times New Roman"/>
                      <w:b/>
                      <w:color w:val="000000"/>
                      <w:spacing w:val="-70"/>
                      <w:lang w:val="pl-PL"/>
                    </w:rPr>
                  </w:pPr>
                </w:p>
              </w:txbxContent>
            </v:textbox>
            <w10:wrap type="square" anchorx="page" anchory="page"/>
          </v:shape>
        </w:pict>
      </w:r>
      <w:r>
        <w:rPr>
          <w:rFonts w:ascii="Times New Roman" w:hAnsi="Times New Roman" w:cs="Times New Roman"/>
        </w:rPr>
        <w:pict w14:anchorId="58957892">
          <v:shape id="_x0000_s1037" type="#_x0000_t202" style="position:absolute;left:0;text-align:left;margin-left:359.65pt;margin-top:439.3pt;width:132.1pt;height:217.7pt;z-index:-251662848;mso-wrap-distance-left:0;mso-wrap-distance-right:0;mso-position-horizontal-relative:page;mso-position-vertical-relative:page" filled="f" stroked="f">
            <v:textbox style="mso-next-textbox:#_x0000_s1037" inset="0,0,0,0">
              <w:txbxContent>
                <w:p w14:paraId="466DFEBF" w14:textId="77777777" w:rsidR="00A424F3" w:rsidRDefault="00B538FF">
                  <w:pPr>
                    <w:jc w:val="center"/>
                    <w:rPr>
                      <w:rFonts w:ascii="Times New Roman" w:hAnsi="Times New Roman"/>
                      <w:b/>
                      <w:color w:val="000000"/>
                      <w:sz w:val="23"/>
                      <w:lang w:val="pl-PL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3"/>
                      <w:lang w:val="pl-PL"/>
                    </w:rPr>
                    <w:t>Uwagi</w:t>
                  </w:r>
                </w:p>
                <w:p w14:paraId="04D2CAD8" w14:textId="77777777" w:rsidR="00A424F3" w:rsidRDefault="00B538FF">
                  <w:pPr>
                    <w:spacing w:before="1152" w:line="36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pacing w:val="-3"/>
                      <w:sz w:val="23"/>
                      <w:lang w:val="pl-PL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3"/>
                      <w:sz w:val="23"/>
                      <w:lang w:val="pl-PL"/>
                    </w:rPr>
                    <w:t>Rury os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3"/>
                      <w:sz w:val="23"/>
                      <w:lang w:val="pl-PL"/>
                    </w:rPr>
                    <w:br/>
                    <w:t xml:space="preserve">łonowe spełniające 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3"/>
                      <w:sz w:val="23"/>
                      <w:lang w:val="pl-PL"/>
                    </w:rPr>
                    <w:br/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6"/>
                      <w:sz w:val="23"/>
                      <w:lang w:val="pl-PL"/>
                    </w:rPr>
                    <w:t xml:space="preserve">wymagania normy PN-EN 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6"/>
                      <w:sz w:val="23"/>
                      <w:lang w:val="pl-PL"/>
                    </w:rPr>
                    <w:br/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sz w:val="23"/>
                      <w:lang w:val="pl-PL"/>
                    </w:rPr>
                    <w:t xml:space="preserve">61386-24:2010; PN-EN 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sz w:val="23"/>
                      <w:lang w:val="pl-PL"/>
                    </w:rPr>
                    <w:br/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2"/>
                      <w:sz w:val="23"/>
                      <w:lang w:val="pl-PL"/>
                    </w:rPr>
                    <w:t xml:space="preserve">61386-1:2011 lub 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2"/>
                      <w:sz w:val="23"/>
                      <w:lang w:val="pl-PL"/>
                    </w:rPr>
                    <w:br/>
                  </w:r>
                  <w:r>
                    <w:rPr>
                      <w:rFonts w:ascii="Times New Roman" w:hAnsi="Times New Roman"/>
                      <w:b/>
                      <w:color w:val="000000"/>
                      <w:sz w:val="23"/>
                      <w:lang w:val="pl-PL"/>
                    </w:rPr>
                    <w:t>równoważne</w:t>
                  </w:r>
                </w:p>
              </w:txbxContent>
            </v:textbox>
            <w10:wrap type="square" anchorx="page" anchory="page"/>
          </v:shape>
        </w:pict>
      </w:r>
      <w:r>
        <w:rPr>
          <w:rFonts w:ascii="Times New Roman" w:hAnsi="Times New Roman" w:cs="Times New Roman"/>
        </w:rPr>
        <w:pict w14:anchorId="793F5C9E">
          <v:shape id="_x0000_s1038" type="#_x0000_t202" style="position:absolute;left:0;text-align:left;margin-left:208.1pt;margin-top:439.3pt;width:132.1pt;height:201.95pt;z-index:-251663872;mso-wrap-distance-left:0;mso-wrap-distance-right:0;mso-position-horizontal-relative:page;mso-position-vertical-relative:page" filled="f" stroked="f">
            <v:textbox style="mso-next-textbox:#_x0000_s1038" inset="0,0,0,0">
              <w:txbxContent>
                <w:p w14:paraId="4962A077" w14:textId="77777777" w:rsidR="00A424F3" w:rsidRDefault="00B538FF">
                  <w:pPr>
                    <w:spacing w:line="206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3"/>
                      <w:lang w:val="pl-PL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3"/>
                      <w:lang w:val="pl-PL"/>
                    </w:rPr>
                    <w:t>Równoważność</w:t>
                  </w:r>
                </w:p>
                <w:p w14:paraId="67B2D729" w14:textId="77777777" w:rsidR="00A424F3" w:rsidRDefault="00B538FF">
                  <w:pPr>
                    <w:spacing w:before="792" w:line="36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pacing w:val="-5"/>
                      <w:sz w:val="23"/>
                      <w:lang w:val="pl-PL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5"/>
                      <w:sz w:val="23"/>
                      <w:lang w:val="pl-PL"/>
                    </w:rPr>
                    <w:t>Rura os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5"/>
                      <w:sz w:val="23"/>
                      <w:lang w:val="pl-PL"/>
                    </w:rPr>
                    <w:br/>
                    <w:t xml:space="preserve">łonowa dwudzielna 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5"/>
                      <w:sz w:val="23"/>
                      <w:lang w:val="pl-PL"/>
                    </w:rPr>
                    <w:br/>
                  </w:r>
                  <w:r>
                    <w:rPr>
                      <w:rFonts w:ascii="Times New Roman" w:hAnsi="Times New Roman"/>
                      <w:b/>
                      <w:color w:val="000000"/>
                      <w:sz w:val="23"/>
                      <w:lang w:val="pl-PL"/>
                    </w:rPr>
                    <w:t xml:space="preserve">gładkościenna o średnicy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3"/>
                      <w:lang w:val="pl-PL"/>
                    </w:rPr>
                    <w:br/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6"/>
                      <w:sz w:val="23"/>
                      <w:lang w:val="pl-PL"/>
                    </w:rPr>
                    <w:t xml:space="preserve">110mm, materiał HDPE ; 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6"/>
                      <w:sz w:val="23"/>
                      <w:lang w:val="pl-PL"/>
                    </w:rPr>
                    <w:br/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sz w:val="23"/>
                      <w:lang w:val="pl-PL"/>
                    </w:rPr>
                    <w:t xml:space="preserve">Wyroby dopuszczone do 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sz w:val="23"/>
                      <w:lang w:val="pl-PL"/>
                    </w:rPr>
                    <w:br/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4"/>
                      <w:sz w:val="23"/>
                      <w:lang w:val="pl-PL"/>
                    </w:rPr>
                    <w:t xml:space="preserve">zabezpieczeń podziemnych 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4"/>
                      <w:sz w:val="23"/>
                      <w:lang w:val="pl-PL"/>
                    </w:rPr>
                    <w:br/>
                  </w:r>
                  <w:r>
                    <w:rPr>
                      <w:rFonts w:ascii="Times New Roman" w:hAnsi="Times New Roman"/>
                      <w:b/>
                      <w:color w:val="000000"/>
                      <w:sz w:val="23"/>
                      <w:lang w:val="pl-PL"/>
                    </w:rPr>
                    <w:t>sieci kablowych</w:t>
                  </w:r>
                </w:p>
              </w:txbxContent>
            </v:textbox>
            <w10:wrap type="square" anchorx="page" anchory="page"/>
          </v:shape>
        </w:pict>
      </w:r>
      <w:r>
        <w:rPr>
          <w:rFonts w:ascii="Times New Roman" w:hAnsi="Times New Roman" w:cs="Times New Roman"/>
        </w:rPr>
        <w:pict w14:anchorId="0ED1029A">
          <v:shape id="_x0000_s0" o:spid="_x0000_s1039" type="#_x0000_t202" style="position:absolute;left:0;text-align:left;margin-left:75.6pt;margin-top:426.25pt;width:427.7pt;height:237.6pt;z-index:-251664896;mso-wrap-distance-left:0;mso-wrap-distance-right:14.3pt;mso-position-horizontal-relative:page;mso-position-vertical-relative:page" filled="f">
            <v:textbox style="mso-next-textbox:#_x0000_s0" inset="0,0,0,0">
              <w:txbxContent>
                <w:p w14:paraId="223C1833" w14:textId="77777777" w:rsidR="00A424F3" w:rsidRDefault="00A424F3">
                  <w:pPr>
                    <w:pBdr>
                      <w:top w:val="single" w:sz="1" w:space="0" w:color="565656"/>
                      <w:left w:val="single" w:sz="4" w:space="0" w:color="474747"/>
                      <w:bottom w:val="single" w:sz="4" w:space="0" w:color="616264"/>
                      <w:right w:val="single" w:sz="1" w:space="14" w:color="747474"/>
                    </w:pBdr>
                  </w:pPr>
                </w:p>
              </w:txbxContent>
            </v:textbox>
            <w10:wrap type="square" anchorx="page" anchory="page"/>
          </v:shape>
        </w:pict>
      </w:r>
      <w:r w:rsidR="00B538FF" w:rsidRPr="007A65D4">
        <w:rPr>
          <w:rFonts w:ascii="Times New Roman" w:hAnsi="Times New Roman" w:cs="Times New Roman"/>
          <w:noProof/>
          <w:lang w:val="pl-PL" w:eastAsia="pl-PL"/>
        </w:rPr>
        <w:drawing>
          <wp:anchor distT="0" distB="0" distL="0" distR="0" simplePos="0" relativeHeight="251659264" behindDoc="1" locked="0" layoutInCell="1" allowOverlap="1" wp14:anchorId="035D8253" wp14:editId="355D5C5B">
            <wp:simplePos x="0" y="0"/>
            <wp:positionH relativeFrom="page">
              <wp:posOffset>979805</wp:posOffset>
            </wp:positionH>
            <wp:positionV relativeFrom="page">
              <wp:posOffset>5792470</wp:posOffset>
            </wp:positionV>
            <wp:extent cx="902970" cy="596900"/>
            <wp:effectExtent l="0" t="0" r="0" b="0"/>
            <wp:wrapThrough wrapText="bothSides">
              <wp:wrapPolygon edited="0">
                <wp:start x="0" y="0"/>
                <wp:lineTo x="0" y="21609"/>
                <wp:lineTo x="21600" y="21609"/>
                <wp:lineTo x="21600" y="4137"/>
                <wp:lineTo x="16177" y="4137"/>
                <wp:lineTo x="16177" y="0"/>
                <wp:lineTo x="0" y="0"/>
              </wp:wrapPolygon>
            </wp:wrapThrough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/>
                    <pic:cNvPicPr preferRelativeResize="0"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pict w14:anchorId="59ACDD5B">
          <v:shape id="_x0000_s1035" type="#_x0000_t202" style="position:absolute;left:0;text-align:left;margin-left:132.3pt;margin-top:452.15pt;width:60.3pt;height:12.95pt;z-index:-251660800;mso-wrap-distance-left:0;mso-wrap-distance-right:0;mso-position-horizontal-relative:page;mso-position-vertical-relative:page" filled="f" stroked="f">
            <v:textbox style="mso-next-textbox:#_x0000_s1035" inset="0,0,0,0">
              <w:txbxContent>
                <w:p w14:paraId="21BA763F" w14:textId="77777777" w:rsidR="00A424F3" w:rsidRDefault="00A424F3" w:rsidP="007A65D4">
                  <w:pPr>
                    <w:spacing w:after="1656"/>
                    <w:rPr>
                      <w:rFonts w:ascii="Tahoma" w:hAnsi="Tahoma"/>
                      <w:b/>
                      <w:color w:val="000000"/>
                      <w:spacing w:val="1"/>
                      <w:lang w:val="pl-PL"/>
                    </w:rPr>
                  </w:pPr>
                </w:p>
                <w:p w14:paraId="3FD275BF" w14:textId="77777777" w:rsidR="009F4A12" w:rsidRDefault="009F4A12"/>
              </w:txbxContent>
            </v:textbox>
            <w10:wrap type="square" anchorx="page" anchory="page"/>
          </v:shape>
        </w:pict>
      </w:r>
      <w:r>
        <w:rPr>
          <w:rFonts w:ascii="Times New Roman" w:hAnsi="Times New Roman" w:cs="Times New Roman"/>
        </w:rPr>
        <w:pict w14:anchorId="57B4E524">
          <v:shape id="_x0000_s1034" type="#_x0000_t202" style="position:absolute;left:0;text-align:left;margin-left:77.15pt;margin-top:426.95pt;width:26.25pt;height:29.15pt;z-index:-251659776;mso-wrap-distance-left:0;mso-wrap-distance-right:0;mso-position-horizontal-relative:page;mso-position-vertical-relative:page" filled="f" stroked="f">
            <v:textbox style="mso-next-textbox:#_x0000_s1034" inset="0,0,0,0">
              <w:txbxContent>
                <w:p w14:paraId="6DA5D18E" w14:textId="77777777" w:rsidR="00A424F3" w:rsidRDefault="00B538FF">
                  <w:pPr>
                    <w:spacing w:before="216" w:after="72"/>
                    <w:jc w:val="center"/>
                    <w:rPr>
                      <w:rFonts w:ascii="Times New Roman" w:hAnsi="Times New Roman"/>
                      <w:b/>
                      <w:color w:val="000000"/>
                      <w:sz w:val="23"/>
                      <w:lang w:val="pl-PL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3"/>
                      <w:lang w:val="pl-PL"/>
                    </w:rPr>
                    <w:t>Lp.</w:t>
                  </w:r>
                </w:p>
              </w:txbxContent>
            </v:textbox>
            <w10:wrap type="square" anchorx="page" anchory="page"/>
          </v:shape>
        </w:pict>
      </w:r>
      <w:r>
        <w:rPr>
          <w:rFonts w:ascii="Times New Roman" w:hAnsi="Times New Roman" w:cs="Times New Roman"/>
        </w:rPr>
        <w:pict w14:anchorId="51C7844C">
          <v:line id="_x0000_s1032" style="position:absolute;left:0;text-align:left;z-index:251658752;mso-position-horizontal-relative:page;mso-position-vertical-relative:page" from="347.4pt,426.8pt" to="347.4pt,663.9pt" strokecolor="#424242" strokeweight=".7pt">
            <w10:wrap anchorx="page" anchory="page"/>
          </v:line>
        </w:pict>
      </w:r>
      <w:r>
        <w:rPr>
          <w:rFonts w:ascii="Times New Roman" w:hAnsi="Times New Roman" w:cs="Times New Roman"/>
        </w:rPr>
        <w:pict w14:anchorId="6E2B38DD">
          <v:line id="_x0000_s1031" style="position:absolute;left:0;text-align:left;z-index:251659776;mso-position-horizontal-relative:page;mso-position-vertical-relative:page" from="200.35pt,426.8pt" to="200.35pt,663.9pt" strokecolor="#5f5f5f" strokeweight=".7pt">
            <w10:wrap anchorx="page" anchory="page"/>
          </v:line>
        </w:pict>
      </w:r>
      <w:r>
        <w:rPr>
          <w:rFonts w:ascii="Times New Roman" w:hAnsi="Times New Roman" w:cs="Times New Roman"/>
        </w:rPr>
        <w:pict w14:anchorId="0B316DA6">
          <v:line id="_x0000_s1030" style="position:absolute;left:0;text-align:left;z-index:251660800;mso-position-horizontal-relative:page;mso-position-vertical-relative:page" from="200.15pt,466.9pt" to="503.15pt,466.9pt" strokecolor="#555" strokeweight=".35pt">
            <w10:wrap anchorx="page" anchory="page"/>
          </v:line>
        </w:pict>
      </w:r>
      <w:r>
        <w:rPr>
          <w:rFonts w:ascii="Times New Roman" w:hAnsi="Times New Roman" w:cs="Times New Roman"/>
        </w:rPr>
        <w:pict w14:anchorId="02483A6C">
          <v:line id="_x0000_s1029" style="position:absolute;left:0;text-align:left;z-index:251661824;mso-position-horizontal-relative:page;mso-position-vertical-relative:page" from="103.15pt,503.1pt" to="103.15pt,558.95pt" strokecolor="#545454" strokeweight=".35pt">
            <w10:wrap anchorx="page" anchory="page"/>
          </v:line>
        </w:pict>
      </w:r>
      <w:r>
        <w:rPr>
          <w:rFonts w:ascii="Times New Roman" w:hAnsi="Times New Roman" w:cs="Times New Roman"/>
        </w:rPr>
        <w:pict w14:anchorId="27F5EECB">
          <v:line id="_x0000_s1028" style="position:absolute;left:0;text-align:left;z-index:251662848;mso-position-horizontal-relative:page;mso-position-vertical-relative:page" from="103.15pt,567.55pt" to="103.15pt,651.65pt" strokecolor="#545454" strokeweight=".35pt">
            <w10:wrap anchorx="page" anchory="page"/>
          </v:line>
        </w:pict>
      </w:r>
      <w:r>
        <w:rPr>
          <w:rFonts w:ascii="Times New Roman" w:hAnsi="Times New Roman" w:cs="Times New Roman"/>
        </w:rPr>
        <w:pict w14:anchorId="20D6A603">
          <v:line id="_x0000_s1027" style="position:absolute;left:0;text-align:left;z-index:251663872;mso-position-horizontal-relative:page;mso-position-vertical-relative:page" from="153.7pt,467.3pt" to="192.65pt,467.3pt" strokecolor="#525252" strokeweight=".55pt">
            <w10:wrap anchorx="page" anchory="page"/>
          </v:line>
        </w:pict>
      </w:r>
      <w:r>
        <w:rPr>
          <w:rFonts w:ascii="Times New Roman" w:hAnsi="Times New Roman" w:cs="Times New Roman"/>
        </w:rPr>
        <w:pict w14:anchorId="65AB7769">
          <v:line id="_x0000_s1026" style="position:absolute;left:0;text-align:left;z-index:251664896;mso-position-horizontal-relative:page;mso-position-vertical-relative:page" from="103.15pt,426.95pt" to="103.15pt,456.15pt" strokecolor="#545454" strokeweight=".35pt">
            <w10:wrap anchorx="page" anchory="page"/>
          </v:line>
        </w:pict>
      </w:r>
    </w:p>
    <w:p w14:paraId="7E97A9F4" w14:textId="0FB92123" w:rsidR="00A424F3" w:rsidRPr="007A65D4" w:rsidRDefault="00A424F3">
      <w:pPr>
        <w:ind w:left="4248"/>
        <w:jc w:val="center"/>
        <w:rPr>
          <w:rFonts w:ascii="Times New Roman" w:hAnsi="Times New Roman" w:cs="Times New Roman"/>
          <w:b/>
          <w:color w:val="2C80C8"/>
          <w:spacing w:val="-1"/>
          <w:lang w:val="pl-PL"/>
        </w:rPr>
      </w:pPr>
    </w:p>
    <w:sectPr w:rsidR="00A424F3" w:rsidRPr="007A65D4">
      <w:pgSz w:w="11918" w:h="16854"/>
      <w:pgMar w:top="1020" w:right="1506" w:bottom="1804" w:left="1512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Times New Roman">
    <w:charset w:val="EE"/>
    <w:pitch w:val="variable"/>
    <w:family w:val="roman"/>
    <w:panose1 w:val="02020603050405020304"/>
  </w:font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4A1D37"/>
    <w:multiLevelType w:val="hybridMultilevel"/>
    <w:tmpl w:val="BEB0F2F6"/>
    <w:lvl w:ilvl="0" w:tplc="ED9E503E">
      <w:start w:val="1"/>
      <w:numFmt w:val="decimal"/>
      <w:lvlText w:val="%1."/>
      <w:lvlJc w:val="left"/>
      <w:pPr>
        <w:ind w:left="1134" w:hanging="9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num w:numId="1" w16cid:durableId="430324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F3"/>
    <w:rsid w:val="00415870"/>
    <w:rsid w:val="007A65D4"/>
    <w:rsid w:val="009F4A12"/>
    <w:rsid w:val="00A424F3"/>
    <w:rsid w:val="00B5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308E88AE"/>
  <w15:docId w15:val="{B078D3E9-6ED9-4B40-8679-041BB5149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Warzocha</cp:lastModifiedBy>
  <cp:revision>3</cp:revision>
  <dcterms:created xsi:type="dcterms:W3CDTF">2024-06-17T12:27:00Z</dcterms:created>
  <dcterms:modified xsi:type="dcterms:W3CDTF">2024-06-17T12:30:00Z</dcterms:modified>
</cp:coreProperties>
</file>