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EC3FB4F" Type="http://schemas.openxmlformats.org/officeDocument/2006/relationships/officeDocument" Target="/word/document.xml" /><Relationship Id="coreR1EC3FB4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Zmiana Wieloletniej Prognozy Finansowej związana jest ze zmianą wartości i okresu realizacji przedsięwzięcia dotyczącego rozbudowy Żłobka w CMDiR oraz zmianą dochodów i wydatków do wysokości określonych w uchwale budżetowej.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na Komisji Budżetu Rady Miejskiej w Sępólnie Krajeńskim i zaopiniowany pozytywnie.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A.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Kabacińska</dc:creator>
  <dcterms:created xsi:type="dcterms:W3CDTF">2024-06-03T08:44:47Z</dcterms:created>
  <cp:lastModifiedBy>HOST-13\Frosina</cp:lastModifiedBy>
  <dcterms:modified xsi:type="dcterms:W3CDTF">2024-06-03T09:36:58Z</dcterms:modified>
  <cp:revision>7</cp:revision>
  <dc:title>Uchwała Nr II/14/2024 z dnia 29 maja 2024 r.</dc:title>
</cp:coreProperties>
</file>