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32623AE" Type="http://schemas.openxmlformats.org/officeDocument/2006/relationships/officeDocument" Target="/word/document.xml" /><Relationship Id="coreR132623A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18 ust. 2 pkt 9 lit. a ustawy o samorządzie gminnym, do wyłącznej właściwości Rady Miejskiej należy między innymi podejmowanie uchwał w sprawach majątkowych gminy, dotyczących sprzedaży nieruchomości stanowiących własność gminy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Działając na podstawie</w:t>
      </w:r>
      <w:r>
        <w:rPr>
          <w:rFonts w:ascii="Times New Roman" w:hAnsi="Times New Roman"/>
          <w:b w:val="0"/>
          <w:caps w:val="0"/>
          <w:sz w:val="22"/>
        </w:rPr>
        <w:t> art. 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198i ust. 1</w:t>
      </w:r>
      <w:r>
        <w:rPr>
          <w:rFonts w:ascii="Times New Roman" w:hAnsi="Times New Roman"/>
          <w:b w:val="0"/>
          <w:caps w:val="0"/>
          <w:sz w:val="22"/>
        </w:rPr>
        <w:t xml:space="preserve"> ustawy o gospodarce nieruchomościami,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o</w:t>
      </w:r>
      <w:r>
        <w:t>dpowiednia rada</w:t>
      </w:r>
      <w:r>
        <w:rPr>
          <w:lang w:val="pl-PL" w:bidi="pl-PL" w:eastAsia="pl-PL"/>
        </w:rPr>
        <w:t xml:space="preserve"> </w:t>
      </w:r>
      <w:r>
        <w:t>zobowią</w:t>
      </w:r>
      <w:r>
        <w:rPr>
          <w:lang w:val="pl-PL" w:bidi="pl-PL" w:eastAsia="pl-PL"/>
        </w:rPr>
        <w:t>uj</w:t>
      </w:r>
      <w:r>
        <w:t xml:space="preserve">e, w drodze uchwały, organ wykonawczy do indywidualnego </w:t>
      </w:r>
      <w:r>
        <w:rPr>
          <w:lang w:val="pl-PL" w:bidi="pl-PL" w:eastAsia="pl-PL"/>
        </w:rPr>
        <w:t xml:space="preserve">określenia </w:t>
      </w:r>
      <w:r>
        <w:t>szczegółowych warunków sprzedaży nieruchomości gruntowych na rzecz ich użytkowników wieczystych</w:t>
      </w:r>
      <w:r>
        <w:rPr>
          <w:lang w:val="pl-PL" w:bidi="pl-PL" w:eastAsia="pl-PL"/>
        </w:rPr>
        <w:t>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 Projekt uchwały został pozytywnie zaopiniowany przez Komisję Gospodarki Komunalnej oraz Porządku Publicznego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 xml:space="preserve">Przewodniczący Rady 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Polczyńska</dc:creator>
  <dcterms:created xsi:type="dcterms:W3CDTF">2022-09-08T09:29:55Z</dcterms:created>
  <cp:lastModifiedBy>HOST-13\Frosina</cp:lastModifiedBy>
  <dcterms:modified xsi:type="dcterms:W3CDTF">2023-12-29T07:01:56Z</dcterms:modified>
  <cp:revision>27</cp:revision>
  <dc:subject>w sprawie sprzedaży nieruchomości gruntowej położonej przy ul. Osiedle Słowackiego w Sępólnie Krajeńskim</dc:subject>
  <dc:title>Uchwała Nr XLVIII/.../2022 z dnia 28 września 2022 r.</dc:title>
</cp:coreProperties>
</file>