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558501" Type="http://schemas.openxmlformats.org/officeDocument/2006/relationships/officeDocument" Target="/word/document.xml" /><Relationship Id="coreR3955850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2023 - 2033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7,8%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2023 -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2023 roku dotyczą dofinansowania zadań w ramach RFPŁ, RFIL,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2023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a)  </w:t>
      </w:r>
      <w:r>
        <w:rPr>
          <w:rFonts w:ascii="Times New Roman" w:hAnsi="Times New Roman"/>
          <w:b w:val="1"/>
          <w:sz w:val="20"/>
        </w:rPr>
        <w:t xml:space="preserve">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</w:t>
      </w:r>
      <w:r>
        <w:rPr>
          <w:rFonts w:ascii="Times New Roman" w:hAnsi="Times New Roman"/>
          <w:b w:val="1"/>
          <w:color w:val="000000"/>
          <w:sz w:val="20"/>
        </w:rPr>
        <w:t xml:space="preserve">Cyfrowa Gmina. </w:t>
      </w:r>
      <w:r>
        <w:rPr>
          <w:rFonts w:ascii="Times New Roman" w:hAnsi="Times New Roman"/>
          <w:color w:val="000000"/>
          <w:sz w:val="20"/>
        </w:rPr>
        <w:t>Projekt realizowany ze środków Europejskiego Funduszu Rozwoju Regionalnego w ramach PO Polska Cyfrowa na lata 2014-2020.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c) </w:t>
      </w:r>
      <w:r>
        <w:rPr>
          <w:rFonts w:ascii="Times New Roman" w:hAnsi="Times New Roman"/>
          <w:b w:val="1"/>
          <w:sz w:val="20"/>
        </w:rPr>
        <w:t>Program Aktywizacja i Integracja - Nowy Start 2</w:t>
      </w:r>
      <w:r>
        <w:rPr>
          <w:rFonts w:ascii="Times New Roman" w:hAnsi="Times New Roman"/>
          <w:sz w:val="20"/>
        </w:rPr>
        <w:t>. Dofinansowanie projektu ze środków PAL. Zadanie realizowane przez OPS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b w:val="1"/>
          <w:sz w:val="20"/>
        </w:rPr>
        <w:t xml:space="preserve"> 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b) </w:t>
      </w:r>
      <w:r>
        <w:rPr>
          <w:rFonts w:ascii="Times New Roman" w:hAnsi="Times New Roman"/>
          <w:b w:val="1"/>
          <w:sz w:val="20"/>
        </w:rPr>
        <w:t>Organizacja Punktu Selektywnej Zbiórki Odpadów Komunalnej dla mieszkańców gminy Sępólno Krajeńskie.</w:t>
      </w:r>
      <w:r>
        <w:rPr>
          <w:rFonts w:ascii="Times New Roman" w:hAnsi="Times New Roman"/>
          <w:sz w:val="20"/>
        </w:rPr>
        <w:t xml:space="preserve"> Projekt realizowany w ramach RPO W K-P działanie 4.2 Gospodarka Odpadami. Dofinansowanie 85% kosztów kwalifikowanych. Zadanie realizowane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c) </w:t>
      </w:r>
      <w:r>
        <w:rPr>
          <w:rFonts w:ascii="Times New Roman" w:hAnsi="Times New Roman"/>
          <w:b w:val="1"/>
          <w:color w:val="000000"/>
          <w:sz w:val="20"/>
        </w:rPr>
        <w:t>Cyfrowa Gmina.</w:t>
      </w:r>
      <w:r>
        <w:rPr>
          <w:rFonts w:ascii="Times New Roman" w:hAnsi="Times New Roman"/>
          <w:color w:val="000000"/>
          <w:sz w:val="20"/>
        </w:rPr>
        <w:t xml:space="preserve"> Projekt realizowany ze środków Europejskiego Funduszu Rozwoju Regionalnego w ramach środków PO Polska Cyfrowa na lata 2014-2020. Zakup sprzętu i oprogramowania informatycznego.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d)  </w:t>
      </w:r>
      <w:r>
        <w:rPr>
          <w:rFonts w:ascii="Times New Roman" w:hAnsi="Times New Roman"/>
          <w:sz w:val="20"/>
        </w:rPr>
        <w:t>Budowa drogi gminnej w miejscowości Świdwie. Dofinansowanie w ramach PROW. Realizacja 2024-2025.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przedszkola w Sępólnie Krajeńskim. Dofinansowanie zadania w ramach RFILi RFPŁ. Celem zadania jest zwiększenie dostępności miejsc przedszkolnych. Zadanie realizowane w latach 2022-2023.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Przebudowa ul. Orzeszkowej i ul. Słonecznej w Sępólnie Krajeńskim. Zadanie realizowane w ramach dofinansowania RFIL.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Rozbudowa Szkoły Podstawowej w Wiśniewie. Zadanie realizowane w latach 2022-2024.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Budowa budynku Centrum Opiekuńczo-Mieszkalnego przy ulicy Młyńskiej w Sępólnie Krajeńskim. Zadanie planowane do realizacji na lata 2023-2024.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j) Rozbudowa Żłobka w ramach KPO. Zwiększenie dostępności miejsc dla dzieci.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k) Budowa wielofunkcyjnego boiska wraz z zadaszeniem w miejscowości Zboże gmina Sępólno Krajeńskie. Dofinansowanie z Ministerstwa Sportu i Turystyki "Program Olimpia". Zadanie realizowane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l) Remont drogi gminnej nr 020662C ulicy Komierowskiej w Sępólnie Krajeńskim, od km 0+000,00 do km 0+289,00. 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m) </w:t>
      </w:r>
      <w:r>
        <w:rPr>
          <w:rStyle w:val="C3"/>
          <w:rFonts w:ascii="Times New Roman" w:hAnsi="Times New Roman"/>
          <w:color w:val="000000"/>
          <w:sz w:val="20"/>
          <w:shd w:val="clear" w:color="auto" w:fill="FFFFFF"/>
        </w:rPr>
        <w:t xml:space="preserve">Przebudowa ulicy Stodolnej w  Sępólnie Krajeńskim, polegająca na budowie drogi dla pieszych i rowerów na dz. 85 i 95 obr. 0004 oraz na dz. nr 3 obr. 005 Sępólno Krajeńskie oraz przebudowa ulicy   Komierowskiej w  Sępólnie Krajeńskim polegająca na budowie drogi dla pieszych i oświetlenia na dz. nr ewid.  69 i 67/4 obr 0004 Sępólno Krajeńskie. </w:t>
      </w:r>
      <w:r>
        <w:rPr>
          <w:rFonts w:ascii="Times New Roman" w:hAnsi="Times New Roman"/>
          <w:color w:val="000000"/>
          <w:sz w:val="20"/>
        </w:rPr>
        <w:t>Inwestycja</w:t>
      </w:r>
      <w:r>
        <w:rPr>
          <w:rFonts w:ascii="Times New Roman" w:hAnsi="Times New Roman"/>
          <w:sz w:val="20"/>
        </w:rPr>
        <w:t xml:space="preserve"> dofinansowana z RFRD.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n) </w:t>
      </w:r>
      <w:r>
        <w:rPr>
          <w:rFonts w:ascii="Times New Roman" w:hAnsi="Times New Roman"/>
          <w:color w:val="000000"/>
          <w:sz w:val="20"/>
        </w:rPr>
        <w:t xml:space="preserve">Rozwój lokalnej infrastruktury sportowej poprzez remont sali gimnastycznej znajdującej się w Centrum Sportu i Rekreacji w Sępólnie Krajeńskim” w ramach projektu Sportowa Polska. </w:t>
      </w:r>
      <w:r>
        <w:rPr>
          <w:rFonts w:ascii="Times New Roman" w:hAnsi="Times New Roman"/>
          <w:sz w:val="20"/>
        </w:rPr>
        <w:t>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o) </w:t>
      </w:r>
      <w:r>
        <w:rPr>
          <w:rFonts w:ascii="Times New Roman" w:hAnsi="Times New Roman"/>
          <w:sz w:val="20"/>
        </w:rPr>
        <w:t>Wykonanie dokumentacji projektowej dla zadania: Remont drogi gminnej na dz. nr 158 w msc. Grochowiec gm. Sępólno Krajeńskie.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18"/>
        </w:rPr>
      </w:pP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p) Montaż platformy dla niepełnosprawnych w budynku Biblioteki Publicznej w Sępólnie Krajeńskim. </w:t>
      </w:r>
      <w:r>
        <w:rPr>
          <w:rFonts w:ascii="Times New Roman" w:hAnsi="Times New Roman"/>
          <w:sz w:val="20"/>
        </w:rPr>
        <w:t xml:space="preserve">Inwestycja dofinansowana z </w:t>
      </w: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8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r) .„Budowa zewnętrznej windy osobowej dla osób niepełnosprawnych przy budynku administracji publicznej w Sępólnie Krajeńskim” w ramach naboru wniosków do programu „Dostępna przestrzeń publiczna”, Dofinansowanie z PFRON.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s)Rozwój lokalnej infrastruktury sportowej poprzez remont boiska sportowego – w ramach projektu Sportowa Polska.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>t) Budowa drogi w miejscowości Wałdówko oraz relacji Komierowo – Mała Klonia. Inwestycja dofinansowana z Rządowego Funduszu Polski Ład: Programu Inwestycji Strategicznych – PGR. Realizacja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shd w:val="clear" w:color="auto" w:fill="FFFFFF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Style w:val="C3"/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u) Remont muru kamienno-ceglanego - ogrodzenia cmentarza przy kościele w Wałdowie wpisanym do rej. zabytków woj. kujawsko-pomorskiego dec. nr A/816 z 11.10.1993 r. Dofinansowanie z </w:t>
      </w: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both"/>
        <w:rPr>
          <w:rStyle w:val="C3"/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sz w:val="20"/>
        </w:rPr>
        <w:t xml:space="preserve">w) Remont dachu kościoła filialnego pw. św. Józefa i św. Kazimierza we Włościborzu. Dofinansowanie z </w:t>
      </w:r>
      <w:r>
        <w:rPr>
          <w:rStyle w:val="C3"/>
          <w:rFonts w:ascii="Times New Roman" w:hAnsi="Times New Roman"/>
          <w:sz w:val="20"/>
          <w:shd w:val="clear" w:color="auto" w:fill="FFFFFF"/>
        </w:rPr>
        <w:t xml:space="preserve">Rządowego Programu Odbudowy Zabytków – Polski Ład. </w:t>
      </w:r>
      <w:r>
        <w:rPr>
          <w:rFonts w:ascii="Times New Roman" w:hAnsi="Times New Roman"/>
          <w:sz w:val="20"/>
        </w:rPr>
        <w:t>Realizacja 2023-2024. Dotacja dla Parafii.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Przewodniczący Rady Miejskiej </w:t>
      </w: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inż. Franciszek Lesinski </w:t>
      </w: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ontentpasted0"/>
    <w:basedOn w:val="C0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2023-10-26T08:33:04Z</dcterms:created>
  <cp:lastModifiedBy>HOST-13\Frosina</cp:lastModifiedBy>
  <dcterms:modified xsi:type="dcterms:W3CDTF">2023-10-26T12:15:21Z</dcterms:modified>
  <cp:revision>2</cp:revision>
</cp:coreProperties>
</file>