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05EF2109" w:rsidR="009455D7" w:rsidRDefault="009455D7" w:rsidP="00CD7C55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Pr="00890236" w:rsidRDefault="009455D7" w:rsidP="00303D4E">
      <w:pPr>
        <w:spacing w:after="840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459F850A" w14:textId="77777777" w:rsidR="009455D7" w:rsidRDefault="009455D7" w:rsidP="00303D4E">
      <w:pPr>
        <w:spacing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Default="009455D7" w:rsidP="00DA773C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Default="009455D7" w:rsidP="00DA773C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BD104B" w:rsidRDefault="009455D7" w:rsidP="00DA773C">
      <w:pPr>
        <w:spacing w:after="60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16A3D728" w14:textId="429ADA36" w:rsidR="009455D7" w:rsidRPr="003F4EC4" w:rsidRDefault="00E21CF5" w:rsidP="00DA773C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F4EC4">
        <w:rPr>
          <w:rFonts w:ascii="Arial" w:hAnsi="Arial" w:cs="Arial"/>
          <w:b/>
          <w:sz w:val="24"/>
          <w:szCs w:val="24"/>
          <w:u w:val="single"/>
        </w:rPr>
        <w:t>OŚWIADCZENIE</w:t>
      </w:r>
      <w:r w:rsidR="009455D7" w:rsidRPr="003F4EC4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681CD02" w14:textId="77777777" w:rsidR="009455D7" w:rsidRPr="003F4EC4" w:rsidRDefault="009455D7" w:rsidP="00DA773C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DA773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</w:t>
      </w:r>
      <w:proofErr w:type="spellStart"/>
      <w:r w:rsidRPr="003F4EC4">
        <w:rPr>
          <w:rFonts w:ascii="Arial" w:hAnsi="Arial" w:cs="Arial"/>
          <w:b/>
          <w:szCs w:val="24"/>
        </w:rPr>
        <w:t>Pzp</w:t>
      </w:r>
      <w:proofErr w:type="spellEnd"/>
      <w:r w:rsidRPr="003F4EC4">
        <w:rPr>
          <w:rFonts w:ascii="Arial" w:hAnsi="Arial" w:cs="Arial"/>
          <w:b/>
          <w:szCs w:val="24"/>
        </w:rPr>
        <w:t>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DB4B35" w:rsidRDefault="009455D7" w:rsidP="00DA773C">
      <w:pPr>
        <w:spacing w:after="0" w:line="360" w:lineRule="auto"/>
        <w:jc w:val="center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>O NIEPODLEGANIU WYKLUCZENIU,</w:t>
      </w:r>
    </w:p>
    <w:p w14:paraId="0F85CCA4" w14:textId="77777777" w:rsidR="009455D7" w:rsidRPr="00DB4B35" w:rsidRDefault="009455D7" w:rsidP="00DA773C">
      <w:pPr>
        <w:spacing w:after="360" w:line="360" w:lineRule="auto"/>
        <w:jc w:val="center"/>
        <w:rPr>
          <w:rFonts w:ascii="Arial" w:hAnsi="Arial" w:cs="Arial"/>
          <w:b/>
          <w:spacing w:val="6"/>
          <w:sz w:val="24"/>
          <w:szCs w:val="24"/>
          <w:u w:val="single"/>
        </w:rPr>
      </w:pPr>
      <w:r w:rsidRPr="00DB4B35">
        <w:rPr>
          <w:rFonts w:ascii="Arial" w:hAnsi="Arial" w:cs="Arial"/>
          <w:b/>
          <w:spacing w:val="6"/>
          <w:sz w:val="24"/>
          <w:szCs w:val="24"/>
          <w:u w:val="single"/>
        </w:rPr>
        <w:t xml:space="preserve"> SPEŁNIANIU WARUNKÓW UDZIAŁU W POSTĘPOWANIU</w:t>
      </w:r>
    </w:p>
    <w:p w14:paraId="1B087B55" w14:textId="23CEADED" w:rsidR="009455D7" w:rsidRPr="00C14C98" w:rsidRDefault="009455D7" w:rsidP="00DB4B35">
      <w:pPr>
        <w:spacing w:before="480" w:after="480" w:line="360" w:lineRule="auto"/>
        <w:ind w:firstLine="648"/>
        <w:rPr>
          <w:rFonts w:ascii="Arial" w:hAnsi="Arial" w:cs="Arial"/>
          <w:b/>
        </w:rPr>
      </w:pPr>
      <w:r w:rsidRPr="00C14C98">
        <w:rPr>
          <w:rFonts w:ascii="Arial" w:hAnsi="Arial" w:cs="Arial"/>
        </w:rPr>
        <w:t>Na potrzeby postępowania o udzielenie zamówienia publicznego pn.</w:t>
      </w:r>
      <w:r w:rsidRPr="00C14C98">
        <w:rPr>
          <w:rFonts w:ascii="Arial" w:hAnsi="Arial" w:cs="Arial"/>
          <w:i/>
          <w:lang w:eastAsia="pl-PL"/>
        </w:rPr>
        <w:t xml:space="preserve"> </w:t>
      </w:r>
      <w:r w:rsidRPr="00C14C98">
        <w:rPr>
          <w:rFonts w:ascii="Arial" w:hAnsi="Arial" w:cs="Arial"/>
          <w:bCs/>
        </w:rPr>
        <w:t>„</w:t>
      </w:r>
      <w:r w:rsidR="00440EF4" w:rsidRPr="00BC7ED9">
        <w:rPr>
          <w:rFonts w:ascii="Arial" w:hAnsi="Arial" w:cs="Arial"/>
          <w:b/>
        </w:rPr>
        <w:t>Doposażenie placów zabaw na terenie gminy Sępólno Krajeńskie</w:t>
      </w:r>
      <w:r w:rsidRPr="00C14C98">
        <w:rPr>
          <w:rFonts w:ascii="Arial" w:hAnsi="Arial" w:cs="Arial"/>
          <w:bCs/>
        </w:rPr>
        <w:t>”</w:t>
      </w:r>
      <w:r w:rsidRPr="00C14C98">
        <w:rPr>
          <w:rFonts w:ascii="Arial" w:hAnsi="Arial" w:cs="Arial"/>
          <w:b/>
        </w:rPr>
        <w:t xml:space="preserve"> </w:t>
      </w:r>
      <w:r w:rsidRPr="00C14C98">
        <w:rPr>
          <w:rFonts w:ascii="Arial" w:hAnsi="Arial" w:cs="Arial"/>
        </w:rPr>
        <w:t xml:space="preserve">prowadzonego przez Gminę Sępólno Krajeńskie, </w:t>
      </w:r>
      <w:r w:rsidRPr="00C14C98">
        <w:rPr>
          <w:rFonts w:ascii="Arial" w:hAnsi="Arial" w:cs="Arial"/>
          <w:iCs/>
        </w:rPr>
        <w:t>numer referencyjny s</w:t>
      </w:r>
      <w:r w:rsidR="00440EF4">
        <w:rPr>
          <w:rFonts w:ascii="Arial" w:hAnsi="Arial" w:cs="Arial"/>
          <w:iCs/>
        </w:rPr>
        <w:t>p</w:t>
      </w:r>
      <w:r w:rsidRPr="00C14C98">
        <w:rPr>
          <w:rFonts w:ascii="Arial" w:hAnsi="Arial" w:cs="Arial"/>
          <w:iCs/>
        </w:rPr>
        <w:t>rawy: I</w:t>
      </w:r>
      <w:r w:rsidR="002703DD">
        <w:rPr>
          <w:rFonts w:ascii="Arial" w:hAnsi="Arial" w:cs="Arial"/>
          <w:iCs/>
        </w:rPr>
        <w:t>RG</w:t>
      </w:r>
      <w:r w:rsidRPr="00C14C98">
        <w:rPr>
          <w:rFonts w:ascii="Arial" w:hAnsi="Arial" w:cs="Arial"/>
          <w:iCs/>
        </w:rPr>
        <w:t>.271.</w:t>
      </w:r>
      <w:r w:rsidR="00440EF4">
        <w:rPr>
          <w:rFonts w:ascii="Arial" w:hAnsi="Arial" w:cs="Arial"/>
          <w:iCs/>
        </w:rPr>
        <w:t>11</w:t>
      </w:r>
      <w:r w:rsidR="00C906BB">
        <w:rPr>
          <w:rFonts w:ascii="Arial" w:hAnsi="Arial" w:cs="Arial"/>
          <w:iCs/>
        </w:rPr>
        <w:t>.</w:t>
      </w:r>
      <w:r w:rsidR="003859F4">
        <w:rPr>
          <w:rFonts w:ascii="Arial" w:hAnsi="Arial" w:cs="Arial"/>
          <w:iCs/>
        </w:rPr>
        <w:t>202</w:t>
      </w:r>
      <w:r w:rsidR="002703DD">
        <w:rPr>
          <w:rFonts w:ascii="Arial" w:hAnsi="Arial" w:cs="Arial"/>
          <w:iCs/>
        </w:rPr>
        <w:t>3</w:t>
      </w:r>
      <w:r w:rsidR="003859F4">
        <w:rPr>
          <w:rFonts w:ascii="Arial" w:hAnsi="Arial" w:cs="Arial"/>
          <w:iCs/>
        </w:rPr>
        <w:t>,</w:t>
      </w:r>
      <w:r w:rsidRPr="00C14C98">
        <w:rPr>
          <w:rFonts w:ascii="Arial" w:hAnsi="Arial" w:cs="Arial"/>
          <w:i/>
        </w:rPr>
        <w:t xml:space="preserve"> </w:t>
      </w:r>
      <w:r w:rsidRPr="00C14C98">
        <w:rPr>
          <w:rFonts w:ascii="Arial" w:hAnsi="Arial" w:cs="Arial"/>
        </w:rPr>
        <w:t>oświadczam,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lastRenderedPageBreak/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</w:t>
      </w:r>
      <w:proofErr w:type="spellStart"/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Pzp</w:t>
      </w:r>
      <w:proofErr w:type="spellEnd"/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 xml:space="preserve">art. 108 ust 1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 xml:space="preserve">art. 109 ust. 1 pkt 4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 xml:space="preserve">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 xml:space="preserve">pkt 1, 2, 5 lub art. 109 ust. 1 pkt 4 ustawy </w:t>
      </w:r>
      <w:proofErr w:type="spellStart"/>
      <w:r w:rsidRPr="007F31D8">
        <w:rPr>
          <w:rFonts w:ascii="Arial" w:hAnsi="Arial" w:cs="Arial"/>
          <w:i/>
          <w:sz w:val="18"/>
          <w:szCs w:val="18"/>
        </w:rPr>
        <w:t>Pzp</w:t>
      </w:r>
      <w:proofErr w:type="spellEnd"/>
      <w:r w:rsidRPr="007F31D8">
        <w:rPr>
          <w:rFonts w:ascii="Arial" w:hAnsi="Arial" w:cs="Arial"/>
          <w:i/>
          <w:sz w:val="18"/>
          <w:szCs w:val="18"/>
        </w:rPr>
        <w:t>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 xml:space="preserve">Jednocześnie oświadczam, że  w związku  z ww. okolicznością, na podstawie art. 110 ust. 2 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DB4B35">
        <w:rPr>
          <w:rFonts w:ascii="Arial" w:hAnsi="Arial" w:cs="Arial"/>
          <w:bCs/>
          <w:sz w:val="21"/>
          <w:szCs w:val="21"/>
        </w:rPr>
        <w:t xml:space="preserve">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4D874B70" w14:textId="1CE762A0" w:rsidR="001F1E89" w:rsidRPr="00DA773C" w:rsidRDefault="001F1E89" w:rsidP="00DB4B35">
      <w:pPr>
        <w:pStyle w:val="Akapitzlist"/>
        <w:spacing w:before="0" w:after="0" w:line="240" w:lineRule="auto"/>
        <w:ind w:left="0" w:firstLine="142"/>
        <w:rPr>
          <w:rFonts w:ascii="Arial" w:hAnsi="Arial" w:cs="Arial"/>
          <w:b/>
          <w:i/>
          <w:iCs/>
          <w:sz w:val="20"/>
        </w:rPr>
        <w:sectPr w:rsidR="001F1E89" w:rsidRPr="00DA773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>
        <w:rPr>
          <w:rFonts w:ascii="Arial" w:hAnsi="Arial" w:cs="Arial"/>
          <w:i/>
          <w:iCs/>
          <w:sz w:val="20"/>
        </w:rPr>
        <w:t>Wypełnić</w:t>
      </w:r>
      <w:r w:rsidR="00DA773C" w:rsidRPr="00DA773C">
        <w:rPr>
          <w:rFonts w:ascii="Arial" w:hAnsi="Arial" w:cs="Arial"/>
          <w:i/>
          <w:iCs/>
          <w:sz w:val="20"/>
        </w:rPr>
        <w:t xml:space="preserve"> 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>jeżeli dotyczy</w:t>
      </w:r>
    </w:p>
    <w:p w14:paraId="36504BF3" w14:textId="06A7664D" w:rsidR="009455D7" w:rsidRPr="00381D21" w:rsidRDefault="009455D7" w:rsidP="00381D21">
      <w:pPr>
        <w:pStyle w:val="Nagwek6"/>
        <w:keepNext w:val="0"/>
        <w:keepLines w:val="0"/>
        <w:numPr>
          <w:ilvl w:val="2"/>
          <w:numId w:val="1"/>
        </w:numPr>
        <w:shd w:val="clear" w:color="auto" w:fill="E4E4E4"/>
        <w:spacing w:before="360" w:line="360" w:lineRule="auto"/>
        <w:ind w:left="142" w:hanging="426"/>
        <w:rPr>
          <w:rFonts w:ascii="Arial" w:hAnsi="Arial" w:cs="Arial"/>
          <w:b/>
          <w:bCs/>
          <w:color w:val="auto"/>
          <w:spacing w:val="10"/>
        </w:rPr>
      </w:pPr>
      <w:r w:rsidRPr="00381D21">
        <w:rPr>
          <w:rFonts w:ascii="Arial" w:hAnsi="Arial" w:cs="Arial"/>
          <w:b/>
          <w:bCs/>
          <w:color w:val="auto"/>
          <w:spacing w:val="10"/>
        </w:rPr>
        <w:lastRenderedPageBreak/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color w:val="auto"/>
          <w:spacing w:val="10"/>
        </w:rPr>
        <w:t xml:space="preserve"> </w:t>
      </w:r>
      <w:r w:rsidRPr="00381D21">
        <w:rPr>
          <w:rFonts w:ascii="Arial" w:hAnsi="Arial" w:cs="Arial"/>
          <w:b/>
          <w:bCs/>
          <w:color w:val="auto"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 xml:space="preserve">Zgodnie z art. 274 ust. 4 ustawy </w:t>
      </w:r>
      <w:proofErr w:type="spellStart"/>
      <w:r w:rsidRPr="00DB4B35">
        <w:rPr>
          <w:rFonts w:ascii="Arial" w:hAnsi="Arial" w:cs="Arial"/>
          <w:b/>
        </w:rPr>
        <w:t>Pzp</w:t>
      </w:r>
      <w:proofErr w:type="spellEnd"/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5E7D6678" w14:textId="77777777" w:rsidR="000A40E2" w:rsidRDefault="000A40E2" w:rsidP="009455D7">
      <w:pPr>
        <w:spacing w:after="0" w:line="240" w:lineRule="auto"/>
        <w:rPr>
          <w:rFonts w:ascii="Arial" w:hAnsi="Arial" w:cs="Arial"/>
          <w:i/>
        </w:rPr>
      </w:pPr>
    </w:p>
    <w:p w14:paraId="0BD0E2C3" w14:textId="77777777" w:rsidR="000A40E2" w:rsidRDefault="000A40E2" w:rsidP="009455D7">
      <w:pPr>
        <w:spacing w:after="0" w:line="240" w:lineRule="auto"/>
        <w:rPr>
          <w:rFonts w:ascii="Arial" w:hAnsi="Arial" w:cs="Arial"/>
          <w:i/>
        </w:rPr>
      </w:pPr>
    </w:p>
    <w:p w14:paraId="67980C28" w14:textId="77777777" w:rsidR="000A40E2" w:rsidRDefault="000A40E2" w:rsidP="009455D7">
      <w:pPr>
        <w:spacing w:after="0" w:line="240" w:lineRule="auto"/>
        <w:rPr>
          <w:rFonts w:ascii="Arial" w:hAnsi="Arial" w:cs="Arial"/>
          <w:b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B8393" w14:textId="77777777" w:rsidR="00E336BC" w:rsidRDefault="00E336BC" w:rsidP="009455D7">
      <w:pPr>
        <w:spacing w:before="0" w:after="0" w:line="240" w:lineRule="auto"/>
      </w:pPr>
      <w:r>
        <w:separator/>
      </w:r>
    </w:p>
  </w:endnote>
  <w:endnote w:type="continuationSeparator" w:id="0">
    <w:p w14:paraId="2BED5192" w14:textId="77777777" w:rsidR="00E336BC" w:rsidRDefault="00E336BC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0A49BCE" w14:textId="77777777" w:rsidR="00116978" w:rsidRPr="00116978" w:rsidRDefault="00116978" w:rsidP="00116978">
                    <w:pPr>
                      <w:pStyle w:val="Stopka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116978">
                      <w:rPr>
                        <w:rFonts w:ascii="Arial" w:hAnsi="Arial" w:cs="Arial"/>
                        <w:sz w:val="16"/>
                        <w:szCs w:val="16"/>
                      </w:rPr>
                      <w:t>Projekt jest współfinansowany ze środków Europejskiego Funduszu Rolnego na rzecz Rozwoju Obszarów Wiejskich: Europa inwestująca w obszary wiejskie</w:t>
                    </w:r>
                  </w:p>
                  <w:p w14:paraId="7E5B990A" w14:textId="55F9FFCE" w:rsidR="009455D7" w:rsidRPr="00E016D5" w:rsidRDefault="00E016D5" w:rsidP="00116978">
                    <w:pPr>
                      <w:pStyle w:val="Stopka"/>
                      <w:spacing w:before="240" w:line="360" w:lineRule="auto"/>
                      <w:jc w:val="center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243B31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C0439" w14:textId="77777777" w:rsidR="00E336BC" w:rsidRDefault="00E336BC" w:rsidP="009455D7">
      <w:pPr>
        <w:spacing w:before="0" w:after="0" w:line="240" w:lineRule="auto"/>
      </w:pPr>
      <w:r>
        <w:separator/>
      </w:r>
    </w:p>
  </w:footnote>
  <w:footnote w:type="continuationSeparator" w:id="0">
    <w:p w14:paraId="1E374DBB" w14:textId="77777777" w:rsidR="00E336BC" w:rsidRDefault="00E336BC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4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>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</w:t>
      </w:r>
      <w:proofErr w:type="spellStart"/>
      <w:r w:rsidRPr="001D1C21">
        <w:rPr>
          <w:rFonts w:ascii="Arial" w:hAnsi="Arial" w:cs="Arial"/>
          <w:sz w:val="18"/>
        </w:rPr>
        <w:t>Pzp</w:t>
      </w:r>
      <w:proofErr w:type="spellEnd"/>
      <w:r w:rsidRPr="001D1C21">
        <w:rPr>
          <w:rFonts w:ascii="Arial" w:hAnsi="Arial" w:cs="Arial"/>
          <w:sz w:val="18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 xml:space="preserve">, </w:t>
      </w:r>
      <w:r w:rsidRPr="001D1C21">
        <w:rPr>
          <w:rFonts w:ascii="Arial" w:hAnsi="Arial" w:cs="Arial"/>
          <w:sz w:val="18"/>
          <w:szCs w:val="19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1D1C21">
        <w:rPr>
          <w:rFonts w:ascii="Arial" w:hAnsi="Arial" w:cs="Arial"/>
          <w:sz w:val="18"/>
          <w:szCs w:val="19"/>
        </w:rPr>
        <w:t>Pzp</w:t>
      </w:r>
      <w:proofErr w:type="spellEnd"/>
      <w:r w:rsidRPr="001D1C21">
        <w:rPr>
          <w:rFonts w:ascii="Arial" w:hAnsi="Arial" w:cs="Arial"/>
          <w:sz w:val="18"/>
          <w:szCs w:val="19"/>
        </w:rPr>
        <w:t>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D3D39" w14:textId="77777777" w:rsidR="00116978" w:rsidRDefault="00116978" w:rsidP="00116978">
    <w:pPr>
      <w:pStyle w:val="Nagwek"/>
      <w:jc w:val="center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58426708" wp14:editId="06778802">
          <wp:simplePos x="0" y="0"/>
          <wp:positionH relativeFrom="column">
            <wp:posOffset>1710055</wp:posOffset>
          </wp:positionH>
          <wp:positionV relativeFrom="paragraph">
            <wp:posOffset>-126365</wp:posOffset>
          </wp:positionV>
          <wp:extent cx="590550" cy="574675"/>
          <wp:effectExtent l="0" t="0" r="0" b="0"/>
          <wp:wrapSquare wrapText="bothSides"/>
          <wp:docPr id="2058593658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eader_07-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0" locked="0" layoutInCell="1" allowOverlap="1" wp14:anchorId="32A96FFF" wp14:editId="293A571D">
          <wp:simplePos x="0" y="0"/>
          <wp:positionH relativeFrom="column">
            <wp:posOffset>3543300</wp:posOffset>
          </wp:positionH>
          <wp:positionV relativeFrom="paragraph">
            <wp:posOffset>-132715</wp:posOffset>
          </wp:positionV>
          <wp:extent cx="604520" cy="548640"/>
          <wp:effectExtent l="0" t="0" r="5080" b="3810"/>
          <wp:wrapSquare wrapText="bothSides"/>
          <wp:docPr id="16606201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2336" behindDoc="0" locked="0" layoutInCell="1" allowOverlap="1" wp14:anchorId="3E2CC655" wp14:editId="56C179B4">
          <wp:simplePos x="0" y="0"/>
          <wp:positionH relativeFrom="margin">
            <wp:align>right</wp:align>
          </wp:positionH>
          <wp:positionV relativeFrom="paragraph">
            <wp:posOffset>-121285</wp:posOffset>
          </wp:positionV>
          <wp:extent cx="858520" cy="564515"/>
          <wp:effectExtent l="0" t="0" r="0" b="6985"/>
          <wp:wrapSquare wrapText="bothSides"/>
          <wp:docPr id="152790260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64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766CB86" wp14:editId="1D9ACB6B">
          <wp:simplePos x="0" y="0"/>
          <wp:positionH relativeFrom="margin">
            <wp:align>left</wp:align>
          </wp:positionH>
          <wp:positionV relativeFrom="paragraph">
            <wp:posOffset>-163830</wp:posOffset>
          </wp:positionV>
          <wp:extent cx="882650" cy="604520"/>
          <wp:effectExtent l="0" t="0" r="0" b="5080"/>
          <wp:wrapSquare wrapText="bothSides"/>
          <wp:docPr id="1984058542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europe_jaun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604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C50BA0" w14:textId="78989BC8" w:rsidR="009455D7" w:rsidRDefault="009455D7" w:rsidP="0043249E">
    <w:pPr>
      <w:pStyle w:val="Nagwek"/>
      <w:spacing w:after="240"/>
    </w:pPr>
  </w:p>
  <w:p w14:paraId="68817238" w14:textId="77777777" w:rsidR="00B814A0" w:rsidRDefault="00B814A0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5110609">
    <w:abstractNumId w:val="1"/>
  </w:num>
  <w:num w:numId="2" w16cid:durableId="1760786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5506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798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89456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7674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5D7"/>
    <w:rsid w:val="00014417"/>
    <w:rsid w:val="0004496C"/>
    <w:rsid w:val="000A40E2"/>
    <w:rsid w:val="00116978"/>
    <w:rsid w:val="001801AA"/>
    <w:rsid w:val="001D1C21"/>
    <w:rsid w:val="001F1E89"/>
    <w:rsid w:val="002429DF"/>
    <w:rsid w:val="00243B31"/>
    <w:rsid w:val="00261829"/>
    <w:rsid w:val="002703DD"/>
    <w:rsid w:val="002E13C6"/>
    <w:rsid w:val="00301403"/>
    <w:rsid w:val="00303D4E"/>
    <w:rsid w:val="00381D21"/>
    <w:rsid w:val="003859F4"/>
    <w:rsid w:val="003A19C2"/>
    <w:rsid w:val="003F4EC4"/>
    <w:rsid w:val="00421FA0"/>
    <w:rsid w:val="0043249E"/>
    <w:rsid w:val="00440ABE"/>
    <w:rsid w:val="00440EF4"/>
    <w:rsid w:val="00444630"/>
    <w:rsid w:val="0045523B"/>
    <w:rsid w:val="004810DA"/>
    <w:rsid w:val="004C1167"/>
    <w:rsid w:val="00534EFE"/>
    <w:rsid w:val="00564428"/>
    <w:rsid w:val="005C1580"/>
    <w:rsid w:val="0066676E"/>
    <w:rsid w:val="00686823"/>
    <w:rsid w:val="006D4E3B"/>
    <w:rsid w:val="00775863"/>
    <w:rsid w:val="0079393F"/>
    <w:rsid w:val="007F31D8"/>
    <w:rsid w:val="00805A62"/>
    <w:rsid w:val="00807D06"/>
    <w:rsid w:val="0088770A"/>
    <w:rsid w:val="0091702F"/>
    <w:rsid w:val="009455D7"/>
    <w:rsid w:val="0098372D"/>
    <w:rsid w:val="009D0F73"/>
    <w:rsid w:val="00A17A29"/>
    <w:rsid w:val="00A22B5F"/>
    <w:rsid w:val="00B814A0"/>
    <w:rsid w:val="00BD725F"/>
    <w:rsid w:val="00C103F9"/>
    <w:rsid w:val="00C14C98"/>
    <w:rsid w:val="00C51B02"/>
    <w:rsid w:val="00C906BB"/>
    <w:rsid w:val="00C94879"/>
    <w:rsid w:val="00CA4828"/>
    <w:rsid w:val="00CA6A48"/>
    <w:rsid w:val="00CD383C"/>
    <w:rsid w:val="00CD7C55"/>
    <w:rsid w:val="00CE17AD"/>
    <w:rsid w:val="00CE4A5C"/>
    <w:rsid w:val="00D62B4A"/>
    <w:rsid w:val="00D83D99"/>
    <w:rsid w:val="00DA773C"/>
    <w:rsid w:val="00DB4B35"/>
    <w:rsid w:val="00E016D5"/>
    <w:rsid w:val="00E21CF5"/>
    <w:rsid w:val="00E2412D"/>
    <w:rsid w:val="00E336BC"/>
    <w:rsid w:val="00E367A4"/>
    <w:rsid w:val="00E56968"/>
    <w:rsid w:val="00EC34EA"/>
    <w:rsid w:val="00F32334"/>
    <w:rsid w:val="00F8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10CF3685-CB8E-4836-8C3C-CEB0567A7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692B3-CC1A-4ED7-95E4-075F89F0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11</cp:revision>
  <cp:lastPrinted>2023-03-14T14:20:00Z</cp:lastPrinted>
  <dcterms:created xsi:type="dcterms:W3CDTF">2023-02-28T11:18:00Z</dcterms:created>
  <dcterms:modified xsi:type="dcterms:W3CDTF">2023-08-30T12:23:00Z</dcterms:modified>
</cp:coreProperties>
</file>