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C3E62C7" Type="http://schemas.openxmlformats.org/officeDocument/2006/relationships/officeDocument" Target="/word/document.xml" /><Relationship Id="coreR3C3E62C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Nieruchomość gruntowa przeznaczona do sprzedaży stanowi mienie komunalne Gminy Sępólno Krajeńskie. Zgodnie z art. 18 ust. 2 pkt 9 lit. a ustawy o samorządzie gminnym, do wyłącznej właściwości Rady Miejskiej należy między innymi podejmowanie uchwał w sprawach majątkowych gminy, dotyczących sprzedaży nieruchomości stanowiących własność gminy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13 ust. 1 ustawy o gospodarce nieruchomościami, nieruchomości będące własnością gminy mogą być przedmiotem sprzedaży, zamiany i zrzeczenia się, oddania w użytkowanie wieczyste, w najem lub dzierżawę, użyczenie, oddania w trwały zarząd, a także mogą być obciążane ograniczonymi prawami rzeczowymi, wnoszone jako wkłady niepieniężne (aporty) do spółek, przekazywane jako wyposażenie tworzonych przedsiębiorstw państwowych oraz jako majątek tworzonych fundacji.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Przeznaczona do sprzedaży nieruchomość gruntowa nr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118/2</w:t>
      </w:r>
      <w:r>
        <w:rPr>
          <w:rFonts w:ascii="Times New Roman" w:hAnsi="Times New Roman"/>
          <w:b w:val="0"/>
          <w:caps w:val="0"/>
          <w:sz w:val="22"/>
        </w:rPr>
        <w:t xml:space="preserve">, obręb ewidencyjny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15 Wałdówko, gm. Sępólno Krajeńskie</w:t>
      </w:r>
      <w:r>
        <w:rPr>
          <w:rFonts w:ascii="Times New Roman" w:hAnsi="Times New Roman"/>
          <w:b w:val="0"/>
          <w:caps w:val="0"/>
          <w:sz w:val="22"/>
        </w:rPr>
        <w:t>, nie jest położona w obszarze objętym miejscowym planem zagospodarowania przestrzennego.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uchwałą nr XXVIII/261/2021 Rady Miejskiej w Sępólnie Krajeńskim z dnia 27 stycznia 2021 r. w sprawie uchwalenia zmiany Studium uwarunkowań i kierunków zagospodarowania przestrzennego miasta i gminy Sępólno Krajeńskie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,</w:t>
      </w:r>
      <w:r>
        <w:rPr>
          <w:rFonts w:ascii="Times New Roman" w:hAnsi="Times New Roman"/>
          <w:b w:val="0"/>
          <w:caps w:val="0"/>
          <w:sz w:val="22"/>
        </w:rPr>
        <w:t xml:space="preserve"> przedmiotowa nieruchomość gruntowa położona jest na obszar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ach</w:t>
      </w:r>
      <w:r>
        <w:rPr>
          <w:rFonts w:ascii="Times New Roman" w:hAnsi="Times New Roman"/>
          <w:b w:val="0"/>
          <w:caps w:val="0"/>
          <w:sz w:val="22"/>
        </w:rPr>
        <w:t xml:space="preserve"> oznaczony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ch </w:t>
      </w:r>
      <w:r>
        <w:rPr>
          <w:rFonts w:ascii="Times New Roman" w:hAnsi="Times New Roman"/>
          <w:b w:val="0"/>
          <w:caps w:val="0"/>
          <w:sz w:val="22"/>
        </w:rPr>
        <w:t>symbol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ami R1 - obszary rolne oraz R2 - obszary rolne z ograniczeniami inwestycyjnymi. 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pozytywnie zaopiniowany przez Komisję Gospodarki Komunalnej oraz Porządku Publicznego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 xml:space="preserve">Przewodniczący Rady 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2023-07-24T10:51:30Z</dcterms:created>
  <cp:lastModifiedBy>HOST-13\Frosina</cp:lastModifiedBy>
  <dcterms:modified xsi:type="dcterms:W3CDTF">2023-09-01T06:01:30Z</dcterms:modified>
  <cp:revision>7</cp:revision>
  <dc:subject>w sprawie sprzedaży nieruchomości gruntowej nr 118/2 obr. 15 Wałdówko, gm. Sępólno Krajeńskie</dc:subject>
  <dc:title>Uchwała Nr LIX/.../2023 z dnia 30 sierpnia 2023 r.</dc:title>
</cp:coreProperties>
</file>