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537443" Type="http://schemas.openxmlformats.org/officeDocument/2006/relationships/officeDocument" Target="/word/document.xml" /><Relationship Id="coreRC53744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Wysokość opłaty za korzystanie z wychowania przedszkolnego przez uczniów objętych wychowaniem przedszkolnym do końca roku szkolnego, w roku kalendarzowym, w którym kończą 6 lat, w czasie przekraczającym wymiar 5 godzin dziennie, wynika z treści art. 52 ust. 3 ustawy z dnia 27 października 2017 r. o finansowaniu zadań oświatowych.  Z jego treści wynika, że nie może być wyższa niż 1 zł za każdą rozpoczętą godzinę faktycznego pobytu dziecka w przedszkolu, oddziale przedszkolnym w szkole podstawowej oraz innej formie wychowania przedszkolnego.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art. 52 ust. 4 tej ustawy wynika, że maksymalna wysokość opłaty, o której mowa w ust. 3, podlega waloryzacji. Waloryzacja dokonywana po raz pierwszy polega na pomnożeniu kwoty opłaty, o której mowa w ust. 3, przez wskaźnik waloryzacji i zaokrągleniu w dół do pełnych groszy. Kolejne waloryzacje wysokości opłaty polegają na pomnożeniu kwoty opłaty z roku, w którym była dokonywana ostatnia waloryzacja, przez wskaźnik waloryzacji i zaokrągleniu w dół do pełnych groszy. Waloryzacji dokonuje się od dnia 1 września roku kalendarzowego, w którym ogłoszono wysokość wskaźnika waloryzacji ustalonego zgodnie z ust. 5 lub 6. Przewiduje się wejście w życie uchwały po 14 dniach od dnia jej publikacji w Dzienniku Urzędowym Województwa Kujawsko – Pomorskiego.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ust. 7 art. 52 tej ustawy wynika ponadto, iż minister właściwy do spraw oświaty i wychowania ogłasza w Dzienniku Urzędowym Rzeczypospolitej Polskiej "Monitor Polski" w terminie do końca marca roku, w którym jest dokonywana waloryzacja, o której mowa w ust. 4, wysokość wskaźnika waloryzacji oraz maksymalną wysokość kwoty opłaty, o której mowa w ust. 1, po waloryzacji.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Minister Edukacji i Nauki obwieszczeniem z dnia 23 lutego 2023 r. w sprawie wysokości wskaźnika waloryzacji oraz maksymalnej wysokości opłaty za korzystanie z wychowania przedszkolnego określił maksymalną wysokość opłaty za jedną godzinę zajęć w wysokości 1,30 zł (M.P. z 2023 poz. 243).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uzyskał pozytywną opinię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2023-09-01T08:14:11Z</dcterms:created>
  <cp:lastModifiedBy>HOST-13\Frosina</cp:lastModifiedBy>
  <dcterms:modified xsi:type="dcterms:W3CDTF">2023-09-01T06:14:31Z</dcterms:modified>
  <cp:revision>2</cp:revision>
  <dc:subject>w sprawie określenia wysokości opłat za korzystanie z wychowania przedszkolnego w przedszkolach i oddziałach przedszkolnych w szkołach podstawowych prowadzonych przez Gminę Sępólno Krajeńskie.</dc:subject>
  <dc:title>Uchwała Nr LIX/542/2023 z dnia 30 sierpnia 2023 r.</dc:title>
</cp:coreProperties>
</file>