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35168A" Type="http://schemas.openxmlformats.org/officeDocument/2006/relationships/officeDocument" Target="/word/document.xml" /><Relationship Id="coreRD35168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spacing w:lineRule="auto" w:line="360" w:beforeAutospacing="0" w:afterAutospacing="0"/>
        <w:jc w:val="center"/>
        <w:rPr>
          <w:b w:val="1"/>
          <w:caps w:val="1"/>
        </w:rPr>
      </w:pPr>
      <w:r>
        <w:rPr>
          <w:b w:val="1"/>
          <w:caps w:val="1"/>
        </w:rPr>
        <w:t>uzasadnienie</w:t>
      </w:r>
    </w:p>
    <w:p>
      <w:pPr>
        <w:spacing w:lineRule="auto" w:line="360" w:beforeAutospacing="0" w:afterAutospacing="0"/>
        <w:ind w:firstLine="708"/>
        <w:jc w:val="both"/>
        <w:rPr>
          <w:rFonts w:ascii="TimesNewRomanPS-BoldMT" w:hAnsi="TimesNewRomanPS-BoldMT"/>
          <w:sz w:val="24"/>
        </w:rPr>
      </w:pPr>
      <w:r>
        <w:rPr>
          <w:sz w:val="24"/>
        </w:rPr>
        <w:t xml:space="preserve">Uchwała ma charakter intencyjny. Gmina Sępólno Krajeńskie przystępuje </w:t>
        <w:br w:type="textWrapping"/>
        <w:t xml:space="preserve">do konkursu </w:t>
      </w:r>
      <w:r>
        <w:rPr>
          <w:rFonts w:ascii="TimesNewRomanPS-BoldMT" w:hAnsi="TimesNewRomanPS-BoldMT"/>
          <w:sz w:val="24"/>
        </w:rPr>
        <w:t xml:space="preserve">w ramach Działania 8.24 „Usługi społeczne i zdrowotne: tworzenie CUS </w:t>
        <w:br w:type="textWrapping"/>
        <w:t>z realizacją usług społecznych” w ramach środków programu Fundusze Europejskie dla Kujaw i Pomorza na lata 2021 – 2027. Rada Miejska w Sępólnie Krajeńskim aprobuje podjęcie działań w zakresie przeprowadzenia diagnozy zapotrzebowania na usługi lokalne oraz zorganizowania minimum 2 usług społecznych świadczonych w środowisku lokalnym.</w:t>
      </w:r>
    </w:p>
    <w:p>
      <w:pPr>
        <w:spacing w:lineRule="auto" w:line="360" w:beforeAutospacing="0" w:afterAutospacing="0"/>
        <w:ind w:firstLine="708"/>
        <w:jc w:val="both"/>
        <w:rPr>
          <w:rFonts w:ascii="TimesNewRomanPS-BoldMT" w:hAnsi="TimesNewRomanPS-BoldMT"/>
          <w:sz w:val="24"/>
        </w:rPr>
      </w:pPr>
      <w:r>
        <w:rPr>
          <w:rFonts w:ascii="TimesNewRomanPS-BoldMT" w:hAnsi="TimesNewRomanPS-BoldMT"/>
          <w:sz w:val="24"/>
        </w:rPr>
        <w:t>Podjęcie powyższych działań jest niezbędnym warunkiem do przekształcenia Ośrodka Pomocy Społecznej w Sępólnie Krajeńskim w Centrum Usług Społecznych, zgodnie z art. 9 ust. 1 pkt 1 ustawy z dnia 19 lipca 2019 r. o realizowaniu usług społecznych przez centrum usług społecznych (Dz.U. z 2019 r., poz. 1818).</w:t>
      </w:r>
    </w:p>
    <w:p>
      <w:pPr>
        <w:spacing w:lineRule="auto" w:line="360" w:beforeAutospacing="0" w:afterAutospacing="0"/>
        <w:ind w:firstLine="708"/>
        <w:jc w:val="both"/>
        <w:rPr>
          <w:rFonts w:ascii="TimesNewRomanPS-BoldMT" w:hAnsi="TimesNewRomanPS-BoldMT"/>
          <w:sz w:val="24"/>
        </w:rPr>
      </w:pPr>
      <w:r>
        <w:rPr>
          <w:rFonts w:ascii="TimesNewRomanPS-BoldMT" w:hAnsi="TimesNewRomanPS-BoldMT"/>
          <w:sz w:val="24"/>
        </w:rPr>
        <w:t>Celem nowej jednostki będzie zaspokojenie potrzeb i wykonywanie ustawowych zadań własnych Gminy Sępólno Krajeńskie w zakresie określonych usług społecznych oraz koordynacji tych usług.</w:t>
      </w:r>
    </w:p>
    <w:p>
      <w:pPr>
        <w:spacing w:lineRule="auto" w:line="360" w:beforeAutospacing="0" w:afterAutospacing="0"/>
        <w:ind w:firstLine="708"/>
        <w:jc w:val="both"/>
        <w:rPr>
          <w:rFonts w:ascii="TimesNewRomanPS-BoldMT" w:hAnsi="TimesNewRomanPS-BoldMT"/>
          <w:sz w:val="24"/>
        </w:rPr>
      </w:pPr>
      <w:r>
        <w:rPr>
          <w:rFonts w:ascii="TimesNewRomanPS-BoldMT" w:hAnsi="TimesNewRomanPS-BoldMT"/>
          <w:sz w:val="24"/>
        </w:rPr>
        <w:t xml:space="preserve">Utworzenie nowej jednostki poprzez przekształcenie funkcjonującego w Gminie Sępólno Krajeńskie Ośrodka Pomocy Społecznej to szansa dla Gminy w zakresie rozwoju jakościowego i ilościowego dostępnych usług społecznych. Centrum Usług Społecznych </w:t>
        <w:br w:type="textWrapping"/>
        <w:t xml:space="preserve">w Gminie Sępólno Krajeńskie pozwoli wykorzystać potencjał, zasoby i doświadczenie dotychczas funkcjonującego Ośrodka Pomocy Społecznej w połączeniu z zasobami </w:t>
        <w:br w:type="textWrapping"/>
        <w:t xml:space="preserve">i potencjałem lokalnych organizacji pozarządowych, jednostek organizacyjnych gminy,  podmiotów leczniczych, osób fizycznych i prawnych.</w:t>
      </w:r>
    </w:p>
    <w:p>
      <w:pPr>
        <w:spacing w:lineRule="auto" w:line="360" w:beforeAutospacing="0" w:afterAutospacing="0"/>
        <w:jc w:val="both"/>
        <w:rPr>
          <w:sz w:val="24"/>
          <w:lang w:val="en-US" w:bidi="en-US" w:eastAsia="en-US"/>
        </w:rPr>
      </w:pPr>
      <w:r>
        <w:rPr>
          <w:sz w:val="24"/>
          <w:lang w:val="en-US" w:bidi="en-US" w:eastAsia="en-US"/>
        </w:rPr>
        <w:tab/>
        <w:t>Projekt uchwały został przedstawiony na posiedzeniu Komisji Statutowej i Pomocy Społecznej i został zaopiniowany pozytywnie.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left"/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SIGNATURE_0_1_FUNCTION</w:instrText>
            </w:r>
            <w:r>
              <w:fldChar w:fldCharType="separate"/>
            </w:r>
            <w:r>
              <w:t>Przewodniczący Rady Miejskiej</w:t>
            </w:r>
            <w:r>
              <w:fldChar w:fldCharType="end"/>
            </w:r>
          </w:p>
          <w:p>
            <w:pPr>
              <w:spacing w:lineRule="auto" w:line="360" w:beforeAutospacing="0" w:afterAutospacing="0"/>
              <w:jc w:val="center"/>
            </w:pPr>
            <w:r>
              <w:t xml:space="preserve"> </w:t>
            </w:r>
          </w:p>
          <w:p>
            <w:pPr>
              <w:spacing w:lineRule="auto" w:line="360" w:beforeAutospacing="0" w:afterAutospacing="0"/>
              <w:jc w:val="center"/>
            </w:pPr>
            <w:r>
              <w:fldChar w:fldCharType="begin"/>
            </w:r>
            <w:r>
              <w:instrText>SIGNATURE_0_1_TITLE</w:instrText>
            </w:r>
            <w:r>
              <w:fldChar w:fldCharType="separate"/>
            </w:r>
            <w:r>
              <w:rPr>
                <w:b w:val="1"/>
              </w:rPr>
              <w:t xml:space="preserve">inż. </w:t>
            </w:r>
            <w:r>
              <w:fldChar w:fldCharType="end"/>
            </w:r>
            <w:r>
              <w:fldChar w:fldCharType="begin"/>
            </w:r>
            <w:r>
              <w:instrText>SIGNATURE_0_1_FIRSTNAME</w:instrText>
            </w:r>
            <w:r>
              <w:fldChar w:fldCharType="separate"/>
            </w:r>
            <w:r>
              <w:rPr>
                <w:b w:val="1"/>
              </w:rPr>
              <w:t xml:space="preserve">Franciszek </w:t>
            </w:r>
            <w:r>
              <w:fldChar w:fldCharType="end"/>
            </w:r>
            <w:r>
              <w:fldChar w:fldCharType="begin"/>
            </w:r>
            <w:r>
              <w:instrText>SIGNATURE_0_1_LASTNAME</w:instrText>
            </w:r>
            <w:r>
              <w:fldChar w:fldCharType="separate"/>
            </w:r>
            <w:r>
              <w:rPr>
                <w:b w:val="1"/>
              </w:rPr>
              <w:t>Lesinski</w:t>
            </w:r>
            <w:r>
              <w:fldChar w:fldCharType="end"/>
            </w:r>
          </w:p>
        </w:tc>
      </w:tr>
    </w:tbl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Dawid Zabrocki</dc:creator>
  <dcterms:created xsi:type="dcterms:W3CDTF">2023-06-13T11:22:43Z</dcterms:created>
  <cp:lastModifiedBy>HOST-13\Frosina</cp:lastModifiedBy>
  <dcterms:modified xsi:type="dcterms:W3CDTF">2023-06-29T09:04:09Z</dcterms:modified>
  <cp:revision>5</cp:revision>
</cp:coreProperties>
</file>