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21C035" Type="http://schemas.openxmlformats.org/officeDocument/2006/relationships/officeDocument" Target="/word/document.xml" /><Relationship Id="coreR7B21C03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Zgodnie z ustawą o drogach publicznych korzystający z dróg publicznych są obowiązani do ponoszenia opłat za postój pojazdów samochodowych na drogach publicznych w strefie płatnego parkowania. Rada Miejska w Sępólnie Krajeńskim ustalając strefę płatnego parkowania może ustalić wysokość opłat za postój pojazdu samochodowego w strefie płatnego parkowania, jak również może wprowadzić opłaty abonamentowe, zerową stawkę opłaty dla niektórych użytkowników drogi i sposób pobierania opłaty za postój w strefie płatnego parkowania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1"/>
        <w:spacing w:before="120" w:after="120" w:beforeAutospacing="0" w:afterAutospacing="0"/>
        <w:ind w:firstLine="227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został pozytywnie zaopiniowany uchwałą nr 88/258/2022 Zarządu Powiatu w Sępólnie Krajeńskim z dnia 21 października 2022 r. w sprawie: zaopiniowania projektu uchwały Rady Miejskiej w  Sępólnie Krajeńskim w sprawie ustalenia strefy płatnego parkowania oraz wysokości stawek opłat za parkowanie pojazdów i sposobu pobierania tych opłat.</w:t>
      </w:r>
    </w:p>
    <w:p>
      <w:pPr>
        <w:keepNext w:val="1"/>
        <w:spacing w:before="120" w:after="120" w:beforeAutospacing="0" w:afterAutospacing="0"/>
        <w:ind w:firstLine="227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t>na posiedzeniu Komisji Budżetu Rady Miejskiej w Sępólnie Krajeńskim z udziałem radnych z innych Komisji w dniu 08.08.2022 r.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2022-08-17T13:10:18Z</dcterms:created>
  <cp:lastModifiedBy>HOST-13\Frosina</cp:lastModifiedBy>
  <dcterms:modified xsi:type="dcterms:W3CDTF">2022-12-01T11:01:11Z</dcterms:modified>
  <cp:revision>40</cp:revision>
  <dc:subject>w sprawie ustalenia strefy płatnego parkowania oraz wysokości stawek opłat za parkowanie pojazdów i sposobu pobierania tych opłat</dc:subject>
  <dc:title>Uchwała Nr XLVII/.../2022 z dnia 31 sierpnia 2022 r.</dc:title>
</cp:coreProperties>
</file>