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7D55" w14:textId="77777777" w:rsidR="00E61668" w:rsidRPr="008061A7" w:rsidRDefault="00E61668" w:rsidP="00E61668">
      <w:pPr>
        <w:pStyle w:val="akapit"/>
        <w:shd w:val="clear" w:color="auto" w:fill="FFFFFF" w:themeFill="background1"/>
        <w:spacing w:before="0" w:line="360" w:lineRule="auto"/>
        <w:ind w:firstLine="0"/>
        <w:rPr>
          <w:szCs w:val="22"/>
          <w:lang w:val="pl-PL" w:bidi="pl-PL"/>
        </w:rPr>
      </w:pPr>
      <w:r w:rsidRPr="008061A7">
        <w:rPr>
          <w:szCs w:val="22"/>
        </w:rPr>
        <w:t>Klauzula informacyjna z art. 13 RODO</w:t>
      </w:r>
      <w:r w:rsidRPr="008061A7">
        <w:rPr>
          <w:szCs w:val="22"/>
          <w:lang w:bidi="pl-PL"/>
        </w:rPr>
        <w:t>:</w:t>
      </w:r>
      <w:r w:rsidRPr="008061A7">
        <w:rPr>
          <w:szCs w:val="22"/>
          <w:lang w:val="pl-PL" w:bidi="pl-PL"/>
        </w:rPr>
        <w:t xml:space="preserve">                                                                                 </w:t>
      </w:r>
    </w:p>
    <w:p w14:paraId="46EACF8A" w14:textId="77777777" w:rsidR="00E61668" w:rsidRPr="008061A7" w:rsidRDefault="00E61668" w:rsidP="00E61668">
      <w:pPr>
        <w:spacing w:line="360" w:lineRule="auto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3928BAAD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 xml:space="preserve">Administratorem Pani/Pana danych osobowych jest </w:t>
      </w:r>
      <w:r w:rsidRPr="008061A7">
        <w:rPr>
          <w:rFonts w:ascii="Arial" w:hAnsi="Arial" w:cs="Arial"/>
          <w:sz w:val="22"/>
          <w:szCs w:val="22"/>
          <w:lang w:val="x-none" w:eastAsia="x-none" w:bidi="pl-PL"/>
        </w:rPr>
        <w:t>Gmina Sępólno Krajeńskie reprezentowana przez Burmistrza Sępólna Krajeńskiego z siedzibą przy ul. T. Kościuszki 11,</w:t>
      </w:r>
      <w:r w:rsidRPr="008061A7">
        <w:rPr>
          <w:rFonts w:ascii="Arial" w:hAnsi="Arial" w:cs="Arial"/>
          <w:sz w:val="22"/>
          <w:szCs w:val="22"/>
          <w:lang w:eastAsia="x-none" w:bidi="pl-PL"/>
        </w:rPr>
        <w:t xml:space="preserve"> </w:t>
      </w:r>
      <w:r w:rsidRPr="008061A7">
        <w:rPr>
          <w:rFonts w:ascii="Arial" w:hAnsi="Arial" w:cs="Arial"/>
          <w:sz w:val="22"/>
          <w:szCs w:val="22"/>
          <w:lang w:val="x-none" w:eastAsia="x-none" w:bidi="pl-PL"/>
        </w:rPr>
        <w:t xml:space="preserve">89-400 Sępólno Krajeńskie, tel. /52/ 389 42 30, e-mail: </w:t>
      </w:r>
      <w:hyperlink r:id="rId5" w:history="1">
        <w:r w:rsidRPr="008061A7">
          <w:rPr>
            <w:rStyle w:val="Hipercze"/>
            <w:rFonts w:ascii="Arial" w:eastAsiaTheme="majorEastAsia" w:hAnsi="Arial" w:cs="Arial"/>
            <w:b/>
            <w:bCs/>
            <w:color w:val="002060"/>
            <w:sz w:val="22"/>
            <w:szCs w:val="22"/>
            <w:lang w:bidi="pl-PL"/>
          </w:rPr>
          <w:t>sekretariat@gmina-sepolno.pl</w:t>
        </w:r>
      </w:hyperlink>
      <w:r w:rsidRPr="008061A7">
        <w:rPr>
          <w:rFonts w:ascii="Arial" w:hAnsi="Arial" w:cs="Arial"/>
          <w:sz w:val="22"/>
          <w:szCs w:val="22"/>
          <w:lang w:eastAsia="x-none" w:bidi="pl-PL"/>
        </w:rPr>
        <w:t>.</w:t>
      </w:r>
    </w:p>
    <w:p w14:paraId="6A8E4248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 xml:space="preserve">W sprawach z zakresu ochrony danych osobowych może się Pani/Pan kontaktować się z Inspektorem Ochrony Danych pod adresem e-mail: </w:t>
      </w:r>
      <w:hyperlink r:id="rId6" w:history="1">
        <w:r w:rsidRPr="008061A7">
          <w:rPr>
            <w:rStyle w:val="Hipercze"/>
            <w:rFonts w:ascii="Arial" w:eastAsiaTheme="majorEastAsia" w:hAnsi="Arial" w:cs="Arial"/>
            <w:b/>
            <w:bCs/>
            <w:color w:val="002060"/>
            <w:sz w:val="22"/>
            <w:szCs w:val="22"/>
            <w:lang w:bidi="pl-PL"/>
          </w:rPr>
          <w:t>iodo@gmina-sepolno.pl</w:t>
        </w:r>
      </w:hyperlink>
      <w:r w:rsidRPr="008061A7">
        <w:rPr>
          <w:rFonts w:ascii="Arial" w:hAnsi="Arial" w:cs="Arial"/>
          <w:sz w:val="22"/>
          <w:szCs w:val="22"/>
          <w:lang w:eastAsia="x-none" w:bidi="pl-PL"/>
        </w:rPr>
        <w:t xml:space="preserve">. </w:t>
      </w:r>
    </w:p>
    <w:p w14:paraId="6E91B046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>Pani/Pana dane osobowe będą przetwarzane w celu związanym z postępowaniem prowadzonym z wyłączeniem przepisów ustawy z dnia 11 września 2019 r. - Prawo zamówień publicznych (</w:t>
      </w:r>
      <w:proofErr w:type="spellStart"/>
      <w:r w:rsidRPr="008061A7">
        <w:rPr>
          <w:rFonts w:ascii="Arial" w:hAnsi="Arial" w:cs="Arial"/>
          <w:sz w:val="22"/>
          <w:szCs w:val="22"/>
          <w:lang w:eastAsia="x-none" w:bidi="pl-PL"/>
        </w:rPr>
        <w:t>t.j</w:t>
      </w:r>
      <w:proofErr w:type="spellEnd"/>
      <w:r w:rsidRPr="008061A7">
        <w:rPr>
          <w:rFonts w:ascii="Arial" w:hAnsi="Arial" w:cs="Arial"/>
          <w:sz w:val="22"/>
          <w:szCs w:val="22"/>
          <w:lang w:eastAsia="x-none" w:bidi="pl-PL"/>
        </w:rPr>
        <w:t>. Dz.U. z 2021 r., poz. 1129 ze zm.).</w:t>
      </w:r>
    </w:p>
    <w:p w14:paraId="662471C0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>Pani/Pana dane osobowe będą przetwarzane przez okres 5 pełnych lat kalendarzowych, licząc od 1 stycznia roku następnego po roku, w którym nastąpiło zakończenie sprawy (6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1F2CCA90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>Podstawą prawną przetwarzania Pani/Pana danych jest art. 6 ust. 1 lit. c) ww. Rozporządzenia w związku z przepisami ustawy z dnia 27 sierpnia 2009 r. o finansach publicznych (</w:t>
      </w:r>
      <w:proofErr w:type="spellStart"/>
      <w:r w:rsidRPr="008061A7">
        <w:rPr>
          <w:rFonts w:ascii="Arial" w:hAnsi="Arial" w:cs="Arial"/>
          <w:sz w:val="22"/>
          <w:szCs w:val="22"/>
          <w:lang w:eastAsia="x-none" w:bidi="pl-PL"/>
        </w:rPr>
        <w:t>t.j</w:t>
      </w:r>
      <w:proofErr w:type="spellEnd"/>
      <w:r w:rsidRPr="008061A7">
        <w:rPr>
          <w:rFonts w:ascii="Arial" w:hAnsi="Arial" w:cs="Arial"/>
          <w:sz w:val="22"/>
          <w:szCs w:val="22"/>
          <w:lang w:eastAsia="x-none" w:bidi="pl-PL"/>
        </w:rPr>
        <w:t xml:space="preserve">. Dz. U. z 2020 r. poz. 713 z </w:t>
      </w:r>
      <w:proofErr w:type="spellStart"/>
      <w:r w:rsidRPr="008061A7">
        <w:rPr>
          <w:rFonts w:ascii="Arial" w:hAnsi="Arial" w:cs="Arial"/>
          <w:sz w:val="22"/>
          <w:szCs w:val="22"/>
          <w:lang w:eastAsia="x-none" w:bidi="pl-PL"/>
        </w:rPr>
        <w:t>późn</w:t>
      </w:r>
      <w:proofErr w:type="spellEnd"/>
      <w:r w:rsidRPr="008061A7">
        <w:rPr>
          <w:rFonts w:ascii="Arial" w:hAnsi="Arial" w:cs="Arial"/>
          <w:sz w:val="22"/>
          <w:szCs w:val="22"/>
          <w:lang w:eastAsia="x-none" w:bidi="pl-PL"/>
        </w:rPr>
        <w:t xml:space="preserve">. zm.). </w:t>
      </w:r>
    </w:p>
    <w:p w14:paraId="1463BACD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 </w:t>
      </w:r>
    </w:p>
    <w:p w14:paraId="5101FEB2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 xml:space="preserve">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14:paraId="5494E3A8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>Osoba, której dane dotyczą ma prawo do:</w:t>
      </w:r>
    </w:p>
    <w:p w14:paraId="6EEE7A92" w14:textId="77777777" w:rsidR="00E61668" w:rsidRPr="008061A7" w:rsidRDefault="00E61668" w:rsidP="00E61668">
      <w:pPr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 xml:space="preserve">dostępu do treści swoich danych oraz możliwości ich poprawiania, sprostowania, ograniczenia przetwarzania, </w:t>
      </w:r>
    </w:p>
    <w:p w14:paraId="4DE12B60" w14:textId="77777777" w:rsidR="00E61668" w:rsidRPr="008061A7" w:rsidRDefault="00E61668" w:rsidP="00E61668">
      <w:pPr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lastRenderedPageBreak/>
        <w:t>w przypadku gdy przetwarzanie danych odbywa się z naruszeniem przepisów Rozporządzenia służy prawo wniesienia skargi do organu nadzorczego tj. Prezesa Urzędu Ochrony Danych Osobowych, ul. Stawki 2, 00-193 Warszawa.</w:t>
      </w:r>
    </w:p>
    <w:p w14:paraId="5249D0EC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284" w:hanging="284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>Osobie, której dane dotyczą nie przysługuje:</w:t>
      </w:r>
    </w:p>
    <w:p w14:paraId="74E0DFC6" w14:textId="77777777" w:rsidR="00E61668" w:rsidRPr="008061A7" w:rsidRDefault="00E61668" w:rsidP="00E61668">
      <w:pPr>
        <w:numPr>
          <w:ilvl w:val="0"/>
          <w:numId w:val="3"/>
        </w:numPr>
        <w:spacing w:line="360" w:lineRule="auto"/>
        <w:ind w:left="709" w:hanging="283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>w związku z art. 17 ust. 3 lit. b, d lub e Rozporządzenia prawo do usunięcia danych osobowych;</w:t>
      </w:r>
    </w:p>
    <w:p w14:paraId="71F59A4D" w14:textId="77777777" w:rsidR="00E61668" w:rsidRPr="008061A7" w:rsidRDefault="00E61668" w:rsidP="00E61668">
      <w:pPr>
        <w:numPr>
          <w:ilvl w:val="0"/>
          <w:numId w:val="3"/>
        </w:numPr>
        <w:spacing w:line="360" w:lineRule="auto"/>
        <w:ind w:left="709" w:hanging="283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>prawo do przenoszenia danych osobowych, o którym mowa w art. 20 Rozporządzenia;</w:t>
      </w:r>
    </w:p>
    <w:p w14:paraId="762D610C" w14:textId="77777777" w:rsidR="00E61668" w:rsidRPr="008061A7" w:rsidRDefault="00E61668" w:rsidP="00E61668">
      <w:pPr>
        <w:numPr>
          <w:ilvl w:val="0"/>
          <w:numId w:val="3"/>
        </w:numPr>
        <w:spacing w:line="360" w:lineRule="auto"/>
        <w:ind w:left="709" w:hanging="283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 xml:space="preserve">na podstawie art. 21 Rozporządzenia prawo sprzeciwu, wobec przetwarzania danych osobowych, gdyż podstawą prawną przetwarzania Pani/Pana danych osobowych jest art. 6 ust. 1 lit. c Rozporządzenia. </w:t>
      </w:r>
    </w:p>
    <w:p w14:paraId="45F10AE9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284" w:hanging="426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4B3C68BB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284" w:hanging="426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>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678AB0D6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284" w:hanging="426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>Wystąpienie z żądaniem, o którym mowa w art. 18 ust. 1 Rozporządzenia, nie ogranicza przetwarzania danych osobowych do czasu zakończenia postępowania.</w:t>
      </w:r>
    </w:p>
    <w:p w14:paraId="4EAEF8F4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284" w:hanging="426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2991821B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284" w:hanging="426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4E391B00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284" w:hanging="426"/>
        <w:rPr>
          <w:rFonts w:ascii="Arial" w:hAnsi="Arial" w:cs="Arial"/>
          <w:sz w:val="22"/>
          <w:szCs w:val="22"/>
          <w:lang w:eastAsia="x-none" w:bidi="pl-PL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7FCDBCFE" w14:textId="77777777" w:rsidR="00E61668" w:rsidRPr="008061A7" w:rsidRDefault="00E61668" w:rsidP="00E61668">
      <w:pPr>
        <w:numPr>
          <w:ilvl w:val="1"/>
          <w:numId w:val="1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8061A7">
        <w:rPr>
          <w:rFonts w:ascii="Arial" w:hAnsi="Arial" w:cs="Arial"/>
          <w:sz w:val="22"/>
          <w:szCs w:val="22"/>
          <w:lang w:eastAsia="x-none" w:bidi="pl-PL"/>
        </w:rPr>
        <w:lastRenderedPageBreak/>
        <w:t>Ponadto informujemy, iż w związku z przetwarzaniem Pani/Pana danych osobowych nie podlega Pan/Pani decyzjom, które się opierają wyłącznie na zautomatyzowanym przetwarzaniu, w tym profilowaniu, o czym stanowi art. 22 Rozporządzenia.</w:t>
      </w:r>
      <w:bookmarkStart w:id="0" w:name="_Załącznik_nr_1"/>
      <w:bookmarkEnd w:id="0"/>
    </w:p>
    <w:p w14:paraId="12D84EFE" w14:textId="77777777" w:rsidR="00E61668" w:rsidRPr="008061A7" w:rsidRDefault="00E61668" w:rsidP="00E61668">
      <w:pPr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14:paraId="0F5B1D59" w14:textId="77777777" w:rsidR="00E61668" w:rsidRPr="008061A7" w:rsidRDefault="00E61668" w:rsidP="00E61668">
      <w:pPr>
        <w:spacing w:line="360" w:lineRule="auto"/>
        <w:ind w:left="5664" w:firstLine="708"/>
        <w:rPr>
          <w:rFonts w:ascii="Arial" w:hAnsi="Arial" w:cs="Arial"/>
          <w:b/>
          <w:bCs/>
          <w:sz w:val="22"/>
          <w:szCs w:val="22"/>
        </w:rPr>
      </w:pPr>
      <w:r w:rsidRPr="008061A7">
        <w:rPr>
          <w:rFonts w:ascii="Arial" w:hAnsi="Arial" w:cs="Arial"/>
          <w:b/>
          <w:bCs/>
          <w:sz w:val="22"/>
          <w:szCs w:val="22"/>
          <w:lang w:eastAsia="x-none" w:bidi="pl-PL"/>
        </w:rPr>
        <w:t xml:space="preserve">        </w:t>
      </w:r>
    </w:p>
    <w:p w14:paraId="3581A637" w14:textId="77777777" w:rsidR="00E61668" w:rsidRPr="008061A7" w:rsidRDefault="00E61668" w:rsidP="00E61668">
      <w:pPr>
        <w:spacing w:line="360" w:lineRule="auto"/>
        <w:ind w:left="5664" w:firstLine="708"/>
        <w:rPr>
          <w:rFonts w:ascii="Arial" w:hAnsi="Arial" w:cs="Arial"/>
          <w:b/>
          <w:bCs/>
          <w:sz w:val="22"/>
          <w:szCs w:val="22"/>
        </w:rPr>
      </w:pPr>
    </w:p>
    <w:p w14:paraId="67318691" w14:textId="77777777" w:rsidR="00C50DD2" w:rsidRDefault="00C50DD2"/>
    <w:sectPr w:rsidR="00C50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991"/>
    <w:multiLevelType w:val="hybridMultilevel"/>
    <w:tmpl w:val="4C7CBC0C"/>
    <w:lvl w:ilvl="0" w:tplc="6CA2DCD4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</w:rPr>
    </w:lvl>
    <w:lvl w:ilvl="1" w:tplc="79E4AFC0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364"/>
    <w:multiLevelType w:val="hybridMultilevel"/>
    <w:tmpl w:val="CBD65A0E"/>
    <w:lvl w:ilvl="0" w:tplc="8A42AA2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4FF7"/>
    <w:multiLevelType w:val="hybridMultilevel"/>
    <w:tmpl w:val="5570283C"/>
    <w:lvl w:ilvl="0" w:tplc="8A42AA28"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31896617">
    <w:abstractNumId w:val="0"/>
  </w:num>
  <w:num w:numId="2" w16cid:durableId="1414080987">
    <w:abstractNumId w:val="2"/>
  </w:num>
  <w:num w:numId="3" w16cid:durableId="5332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D2"/>
    <w:rsid w:val="00C50DD2"/>
    <w:rsid w:val="00C54633"/>
    <w:rsid w:val="00E61668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A729F-472C-4EE9-B6F4-4279E3AC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66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0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0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0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0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0D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D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D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0D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0D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0D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0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0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0D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0D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0D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0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0D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0DD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61668"/>
    <w:rPr>
      <w:color w:val="0563C1" w:themeColor="hyperlink"/>
      <w:u w:val="single"/>
    </w:rPr>
  </w:style>
  <w:style w:type="paragraph" w:customStyle="1" w:styleId="akapit">
    <w:name w:val="akapit"/>
    <w:basedOn w:val="Nagwek1"/>
    <w:link w:val="akapitZnak"/>
    <w:qFormat/>
    <w:rsid w:val="00E61668"/>
    <w:pPr>
      <w:keepLines w:val="0"/>
      <w:widowControl w:val="0"/>
      <w:shd w:val="clear" w:color="auto" w:fill="FFFFFF"/>
      <w:autoSpaceDE w:val="0"/>
      <w:autoSpaceDN w:val="0"/>
      <w:adjustRightInd w:val="0"/>
      <w:spacing w:before="288" w:after="0" w:line="283" w:lineRule="exact"/>
      <w:ind w:right="2016" w:firstLine="360"/>
    </w:pPr>
    <w:rPr>
      <w:rFonts w:ascii="Arial" w:eastAsia="Times New Roman" w:hAnsi="Arial" w:cs="Arial"/>
      <w:b/>
      <w:bCs/>
      <w:color w:val="auto"/>
      <w:spacing w:val="-6"/>
      <w:sz w:val="22"/>
      <w:szCs w:val="24"/>
      <w:lang w:val="x-none" w:eastAsia="x-none"/>
    </w:rPr>
  </w:style>
  <w:style w:type="character" w:customStyle="1" w:styleId="akapitZnak">
    <w:name w:val="akapit Znak"/>
    <w:link w:val="akapit"/>
    <w:rsid w:val="00E61668"/>
    <w:rPr>
      <w:rFonts w:ascii="Arial" w:eastAsia="Times New Roman" w:hAnsi="Arial" w:cs="Arial"/>
      <w:b/>
      <w:bCs/>
      <w:spacing w:val="-6"/>
      <w:kern w:val="0"/>
      <w:sz w:val="22"/>
      <w:shd w:val="clear" w:color="auto" w:fill="FFFFFF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gmina-sepolno.pl" TargetMode="External"/><Relationship Id="rId5" Type="http://schemas.openxmlformats.org/officeDocument/2006/relationships/hyperlink" Target="mailto:sekretariat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Tryk</dc:creator>
  <cp:keywords/>
  <dc:description/>
  <cp:lastModifiedBy>Tryk</cp:lastModifiedBy>
  <cp:revision>2</cp:revision>
  <cp:lastPrinted>2025-10-24T10:00:00Z</cp:lastPrinted>
  <dcterms:created xsi:type="dcterms:W3CDTF">2025-10-24T09:51:00Z</dcterms:created>
  <dcterms:modified xsi:type="dcterms:W3CDTF">2025-10-24T10:55:00Z</dcterms:modified>
</cp:coreProperties>
</file>