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32992A" Type="http://schemas.openxmlformats.org/officeDocument/2006/relationships/officeDocument" Target="/word/document.xml" /><Relationship Id="coreR7D3299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right="615"/>
        <w:jc w:val="right"/>
        <w:rPr>
          <w:u w:val="none" w:color="000000"/>
        </w:rPr>
      </w:pPr>
      <w:r>
        <w:rPr>
          <w:u w:val="none" w:color="000000"/>
        </w:rPr>
        <w:t>Załącznik do uchwały Nr XXIV/189/2026</w:t>
      </w:r>
    </w:p>
    <w:p>
      <w:pPr>
        <w:tabs>
          <w:tab w:val="left" w:pos="8985" w:leader="none"/>
        </w:tabs>
        <w:ind w:right="615"/>
        <w:jc w:val="right"/>
        <w:rPr>
          <w:u w:val="none" w:color="000000"/>
        </w:rPr>
      </w:pPr>
      <w:r>
        <w:rPr>
          <w:u w:val="none" w:color="000000"/>
        </w:rPr>
        <w:t>Rady Miejskiej w Sępólnie Krajeńskim</w:t>
      </w:r>
    </w:p>
    <w:p>
      <w:pPr>
        <w:ind w:right="615"/>
        <w:jc w:val="right"/>
        <w:rPr>
          <w:u w:val="none" w:color="000000"/>
        </w:rPr>
      </w:pPr>
      <w:r>
        <w:rPr>
          <w:u w:val="none" w:color="000000"/>
        </w:rPr>
        <w:t>z dnia 25 lutego 2026 r.</w:t>
      </w:r>
    </w:p>
    <w:p>
      <w:pPr>
        <w:rPr>
          <w:u w:val="none" w:color="000000"/>
        </w:rPr>
      </w:pPr>
    </w:p>
    <w:tbl>
      <w:tblPr>
        <w:tblW w:w="9222" w:type="dxa"/>
        <w:tblInd w:w="0" w:type="dxa"/>
        <w:tblLayout w:type="autofit"/>
        <w:tblCellMar>
          <w:left w:w="70" w:type="dxa"/>
          <w:right w:w="70" w:type="dxa"/>
        </w:tblCellMar>
        <w:tblLook w:val="04A0"/>
      </w:tblPr>
      <w:tblGrid/>
      <w:tr>
        <w:trPr>
          <w:gridAfter w:val="1"/>
          <w:wBefore w:w="0" w:type="dxa"/>
          <w:wAfter w:w="160" w:type="dxa"/>
          <w:trHeight w:hRule="atLeast" w:val="1710"/>
        </w:trPr>
        <w:tc>
          <w:tcPr>
            <w:tcW w:w="437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Lp.</w:t>
            </w:r>
          </w:p>
        </w:tc>
        <w:tc>
          <w:tcPr>
            <w:tcW w:w="182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Jednostka pomocnicza</w:t>
            </w:r>
          </w:p>
        </w:tc>
        <w:tc>
          <w:tcPr>
            <w:tcW w:w="177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Stawka za nadzór nad mieniem publicznym (m.in. świetlice, place zabaw, tereny rekreacyjne, zielone, koszty dojazdów) w zł</w:t>
            </w:r>
          </w:p>
        </w:tc>
        <w:tc>
          <w:tcPr>
            <w:tcW w:w="1630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Dodatek uzależniony od liczby mieszkańców w zł</w:t>
            </w:r>
          </w:p>
        </w:tc>
        <w:tc>
          <w:tcPr>
            <w:tcW w:w="170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Stawka za obsługę mieszkańców (m.in. dostarczanie korespondencji, ogłoszeń, informacji) w zł</w:t>
            </w:r>
          </w:p>
        </w:tc>
        <w:tc>
          <w:tcPr>
            <w:tcW w:w="170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m-czna wysokość diety w zł</w:t>
            </w:r>
          </w:p>
        </w:tc>
      </w:tr>
      <w:tr>
        <w:trPr>
          <w:wBefore w:w="0" w:type="dxa"/>
          <w:trHeight w:hRule="atLeast" w:val="255"/>
        </w:trPr>
        <w:tc>
          <w:tcPr>
            <w:tcW w:w="437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82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7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630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0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0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noWrap/>
            <w:vAlign w:val="bottom"/>
            <w:hideMark/>
          </w:tcPr>
          <w:p>
            <w:pPr>
              <w:jc w:val="center"/>
              <w:rPr>
                <w:b w:val="1"/>
                <w:sz w:val="18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1+2+3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Dziechowo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  <w:lang w:val="pl-PL" w:bidi="pl-PL" w:eastAsia="pl-PL"/>
              </w:rPr>
              <w:t>37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  <w:lang w:val="pl-PL" w:bidi="pl-PL" w:eastAsia="pl-PL"/>
              </w:rPr>
              <w:t>74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Iłowo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Jazdrowo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Kawle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Komierowo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Lutowo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Lutówko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  <w:lang w:val="pl-PL" w:bidi="pl-PL" w:eastAsia="pl-PL"/>
              </w:rPr>
              <w:t>83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z w:val="18"/>
                <w:lang w:val="pl-PL" w:bidi="pl-PL" w:eastAsia="pl-PL"/>
              </w:rPr>
              <w:t>70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Niechorz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Piaseczno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765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Radońsk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Sikorz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Skarpa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Świdwie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Teklanowo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Trzciany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Wałdowo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Wałdówko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Włościbórz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Wiśniewa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Wiśniewka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Wilkowo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Wysoka Krajeńska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pl-PL" w:bidi="pl-PL" w:eastAsia="pl-PL"/>
              </w:rPr>
              <w:t>9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z w:val="18"/>
                <w:lang w:val="pl-PL" w:bidi="pl-PL" w:eastAsia="pl-PL"/>
              </w:rPr>
              <w:t>6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Zalesie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Zboże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52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Osiedle nr 1 w Sępólnie Krajeńskim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52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821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Osiedle nr 2 w Sępólnie Krajeńskim</w:t>
            </w:r>
          </w:p>
        </w:tc>
        <w:tc>
          <w:tcPr>
            <w:tcW w:w="17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2178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2815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</w:tbl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Gustyn</dc:creator>
  <dcterms:created xsi:type="dcterms:W3CDTF">2026-02-16T10:47:18Z</dcterms:created>
  <cp:lastModifiedBy>HOST-13\Frosina</cp:lastModifiedBy>
  <dcterms:modified xsi:type="dcterms:W3CDTF">2026-02-26T10:58:57Z</dcterms:modified>
  <cp:revision>35</cp:revision>
</cp:coreProperties>
</file>