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293552F" Type="http://schemas.openxmlformats.org/officeDocument/2006/relationships/officeDocument" Target="/word/document.xml" /><Relationship Id="coreR1293552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Zmiana uchwały związana jest z waloryzacją diet radnych i przewodniczących organu wykonawczego jednostki pomocniczej i aktualizacją załącznika. W związku ze zwiększeniem zakresu zadań od stycznia 2026 roku wynikających z dostarczania mieszkańcom korespondencji w zakresie wymiaru podatków i opłat oraz wypłatą diet w okresach kwartalnych uchwała obowiązuje od początku roku. Zgodnie z utrwalonym orzecznictwem Trybunału Konstytucyjnego oraz sądów administracyjnych, retroakcja prawa jest dopuszczalna, o ile przepisy wprowadzane są z korzyścią dla mieszkańców i nie pogarszają sytuacji prawnej podmiotów zobowiązanych.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uzyskał pozytywną opinię wszystkich komisji Rady Miejskiej w Sępólnie Krajeńskim.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  A.B.</w:t>
      </w: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Artur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Juhnke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Gustyn</dc:creator>
  <dcterms:created xsi:type="dcterms:W3CDTF">2026-02-17T08:52:30Z</dcterms:created>
  <cp:lastModifiedBy>HOST-13\Frosina</cp:lastModifiedBy>
  <dcterms:modified xsi:type="dcterms:W3CDTF">2026-02-26T10:58:57Z</dcterms:modified>
  <cp:revision>12</cp:revision>
  <dc:subject>w sprawie diet i zwrotu kosztów podróży służbowych przysługujących radnym oraz diet przysługujących przewodniczącym organów wykonawczych jednostek pomocniczych</dc:subject>
  <dc:title>Uchwała nr  XXIV/…/2026 z dnia 25 lutego 2026 r.</dc:title>
</cp:coreProperties>
</file>