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072A031" Type="http://schemas.openxmlformats.org/officeDocument/2006/relationships/officeDocument" Target="/word/document.xml" /><Relationship Id="coreR1072A03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do uchwały nr XXIII/186/2026</w:t>
        <w:br w:type="textWrapping"/>
        <w:t>Rady Miejskiej w Sępólnie Krajeńskim</w:t>
        <w:br w:type="textWrapping"/>
        <w:t>z dnia 28 stycznia 2026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STATUT</w:t>
        <w:br w:type="textWrapping"/>
        <w:t>CENTRUM SPORTU I REKREACJI</w:t>
        <w:br w:type="textWrapping"/>
        <w:t>W SĘPÓLNIE KRAJEŃSKIM</w:t>
      </w:r>
    </w:p>
    <w:p>
      <w:pPr>
        <w:keepNext w:val="1"/>
        <w:spacing w:lineRule="auto" w:line="360" w:before="0" w:after="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Rozdział 1.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br w:type="textWrapping"/>
      </w:r>
      <w:r>
        <w:rPr>
          <w:rFonts w:ascii="Times New Roman" w:hAnsi="Times New Roman"/>
          <w:b w:val="1"/>
          <w:caps w:val="0"/>
          <w:strike w:val="0"/>
          <w:color w:val="auto"/>
          <w:sz w:val="22"/>
          <w:u w:val="none"/>
        </w:rPr>
        <w:t>PRZEPISY OGÓLNE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sz w:val="22"/>
        </w:rPr>
        <w:t>§ 1.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Centrum Sportu i Rekreacji w Sępólnie Krajeńskim zwane dalej „CSiR” jest jednostką organizacyjną Gminy Sępólno Krajeńskie prowadzoną w formie jednostki budżetowej, nie posiadającej osobowości prawnej.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sz w:val="22"/>
        </w:rPr>
        <w:t>§ 2.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CSiR działa na podstawie obowiązujących przepisów prawnych oraz w oparciu o niniejszy statut.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sz w:val="22"/>
        </w:rPr>
        <w:t>§ 3.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Siedziba CSiR znajduje się w Sępólnie Krajeńskim przy ul. Chojnickiej 19.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sz w:val="22"/>
        </w:rPr>
        <w:t>§ 4.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Nadzór nad działalnością CSiR sprawuje Burmistrz Sępólna Krajeńskiego.</w:t>
        <w:br w:type="textWrapping"/>
      </w:r>
    </w:p>
    <w:p>
      <w:pPr>
        <w:keepNext w:val="1"/>
        <w:keepLines w:val="1"/>
        <w:spacing w:lineRule="auto" w:line="360" w:before="0" w:after="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Rozdział 2.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br w:type="textWrapping"/>
      </w:r>
      <w:r>
        <w:rPr>
          <w:rFonts w:ascii="Times New Roman" w:hAnsi="Times New Roman"/>
          <w:b w:val="1"/>
          <w:caps w:val="0"/>
          <w:strike w:val="0"/>
          <w:color w:val="auto"/>
          <w:sz w:val="22"/>
          <w:u w:val="none"/>
        </w:rPr>
        <w:t>PRZEDMIOT DZIAŁALNOŚCI CSiR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sz w:val="22"/>
        </w:rPr>
        <w:t>§ 5.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Przedmiotem działalności CSiR jest realizowanie zadań własnych Gminy Sępólno Krajeńskie z zakresu kultury fizycznej, sportu, rekreacji i turystyki, w tym terenów rekreacyjnych i urządzeń sportowych, a w szczególności: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 xml:space="preserve">administrowanie, utrzymywanie i udostępnianie (wydzierżawianie, wynajmowanie lub użyczanie) obiektów sportowych, rekreacyjnych i turystycznych, w tym  lokali użytkowych w nich usytuowanych, obiektów noclegowych, pól kempingowych i namiotowych;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administrowanie i utrzymywanie terenów rekreacyjnych i urządzeń sportowych;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3)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organizacja zajęć, zawodów, imprez sportowych, rekreacyjnych, turystycznych, propagowanie i realizacja wszelkich usług w zakresie sportu i masowej kultury fizycznej;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4)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prowadzenie działalności informacyjnej, reklamowej i promocyjnej w zakresie działania CSiR;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5)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upowszechnianie, propagowanie oraz promocja kultury fizycznej, sportu, turystyki i rekreacji, w tym poprzez współpracę z podmiotami prowadzącymi albo promującymi tego typu działalność lub aktywność;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6)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przygotowanie i zabezpieczenie sezonu turystyczno-rekreacyjnego;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7)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prowadzenie wypożyczalni sprzętu sportowego, rekreacyjnego, turystycznego i pływającego.</w:t>
      </w:r>
    </w:p>
    <w:p>
      <w:pPr>
        <w:keepNext w:val="1"/>
        <w:keepLines w:val="0"/>
        <w:spacing w:lineRule="auto" w:line="360" w:before="0" w:after="0" w:beforeAutospacing="0" w:afterAutospacing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caps w:val="0"/>
          <w:sz w:val="22"/>
        </w:rPr>
        <w:t>Rozdział 3.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br w:type="textWrapping"/>
      </w:r>
      <w:r>
        <w:rPr>
          <w:rFonts w:ascii="Times New Roman" w:hAnsi="Times New Roman"/>
          <w:b w:val="1"/>
          <w:i w:val="0"/>
          <w:caps w:val="0"/>
          <w:strike w:val="0"/>
          <w:color w:val="auto"/>
          <w:sz w:val="22"/>
          <w:u w:val="none"/>
          <w:vertAlign w:val="baseline"/>
        </w:rPr>
        <w:t>ORGANIZACJA DZIAŁALNOŚCI CSiR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6.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Działalnością CSiR kieruje jednoosobowo Dyrektor CSiR, zwany dalej Dyrektorem, zatrudniany i zwalniany przez Burmistrza Sępólna Krajeńskiego.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działa na podstawie pełnomocnictwa udzielonego przez Burmistrza Sępólna Krajeńskiego.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reprezentuje CSiR na zewnątrz w granicach umocowania.</w:t>
      </w:r>
    </w:p>
    <w:p>
      <w:pPr>
        <w:keepNext w:val="0"/>
        <w:keepLines w:val="1"/>
        <w:spacing w:lineRule="auto" w:line="240" w:before="120" w:after="120" w:beforeAutospacing="0" w:afterAutospacing="0"/>
        <w:ind w:firstLine="72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4. Dyrektor ustala główne kierunki działalności CSiR oraz organizuje jego obsługę administracyjnej i finansową.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5. 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planuje i nadzoruje prace remontowe i inwestycyjne dotyczące CSiR w ramach przeznaczonych na ten cel przez Gminę Sępólno Krajeńskie środków.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6. 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wykonuje wobec pracowników CSiR czynności z zakresu prawa pracy.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7. 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wydaje zarządzenia, instrukcje i regulaminy wewnętrzne dotyczące CSiR., chyba że przepisy prawa lub niniejszy statut stanowią inaczej.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7.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Dyrektora podczas jego nieobecności zastępuje Główny Księgowy CSiR lub inny wyznaczony przez Dyrektora pracownik CSiR.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8.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Strukturę organizacyjną CSiR określa Regulamin Organizacyjny, zawierający szczegółowy wykaz działów pracy i stanowisk, ich podporządkowanie oraz przypisane im zadania. Regulamin opracowuje Dyrektor i zatwierdza Burmistrz Sępólna Krajeńskiego.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ust. 1 stosuje się także do zmian Regulaminu Organizacyjnego.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9.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CSiR wyznacza okres przerwy w działalności poszczególnych obiektów dla przeprowadzenia w nich prac konserwacyjno-remontowych lub z innych przyczyn, po uzgodnieniu z Burmistrzem Sępólna Krajeńskiego.</w:t>
      </w:r>
    </w:p>
    <w:p>
      <w:pPr>
        <w:keepNext w:val="1"/>
        <w:keepLines w:val="1"/>
        <w:spacing w:lineRule="auto" w:line="360" w:before="0" w:after="0" w:beforeAutospacing="0" w:afterAutospacing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caps w:val="0"/>
          <w:sz w:val="22"/>
        </w:rPr>
        <w:t>Rozdział 4.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textWrapping"/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GOSPODARKA FINANSOWA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10. </w:t>
      </w: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CSiR prowadzi gospodarkę finansową na zasadach przewidzianych dla jednostek budżetowych.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Działalność CSiR prowadzona jest na podstawie rocznych i wieloletnich planów finansowych sporządzanych przez Dyrektora i zatwierdzanych uchwałą Rady Miejskiej w Sępólnie Krajeńskim.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3. 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prawidłowe prowadzenie gospodarki finansowej odpowiada Dyrektor.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4. 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CSiR odprowadzane są na rachunek dochodów budżetu Gminy Sępólno Krajeńskie.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5. 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CSiR pokrywane są bezpośrednio z budżetu Gminy Sępólno Krajeńskie.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6. 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Wynagrodzenie pracowników CSiR określa regulamin wynagradzania ustalony przez Dyrektora, zgodnie z obowiązującymi przepisami dotyczącymi zasad wynagradzania pracowników samorządowych zatrudnionych w jednostkach organizacyjnych samorządu terytorialnego.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sz w:val="22"/>
        </w:rPr>
        <w:t>7. 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Wszelkie zmiany w planie finansowym CSiR dokonywane są w trybie i na zasadach określonych w odrębnych przepisach.</w:t>
      </w:r>
    </w:p>
    <w:p>
      <w:pPr>
        <w:keepNext w:val="1"/>
        <w:keepLines w:val="1"/>
        <w:spacing w:lineRule="auto" w:line="360" w:before="0" w:after="0" w:beforeAutospacing="0" w:afterAutospacing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caps w:val="0"/>
          <w:sz w:val="22"/>
        </w:rPr>
        <w:t>Rozdział 5.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textWrapping"/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KOŃCOWE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11.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sprawach nieuregulowanych niniejszym statutem mają zastosowanie właściwe przepisy prawa.</w:t>
      </w:r>
    </w:p>
    <w:p>
      <w:pPr>
        <w:keepNext w:val="1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sz w:val="22"/>
        </w:rPr>
        <w:t>§ 12.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 nadaje Rada Miejska w Sępólnie Krajeńskim w formie uchwały. Zmiany w niniejszym statucie mogą być dokonywane w trybie określonym dla jego nadania.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rPr>
          <w:trHeight w:hRule="atLeast" w:val="1920"/>
        </w:trPr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Marcin</dc:creator>
  <dcterms:created xsi:type="dcterms:W3CDTF">2026-01-16T21:34:00Z</dcterms:created>
  <cp:lastModifiedBy>HOST-13\Frosina</cp:lastModifiedBy>
  <dcterms:modified xsi:type="dcterms:W3CDTF">2026-01-29T11:04:38Z</dcterms:modified>
  <cp:revision>6</cp:revision>
  <dc:subject>zmieniająca uchwałę w sprawie przekształcenia samorządowego zakładu budżetowego pod nazwą Centrum Sportu i Rekreacji w jednostkę budżetową pod nazwą Centrum Sportu i Rekreacji</dc:subject>
  <dc:title>Uchwała nr  XXIII/…/2026 z dnia 28 stycznia 2026 r.</dc:title>
</cp:coreProperties>
</file>