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581EAF" Type="http://schemas.openxmlformats.org/officeDocument/2006/relationships/officeDocument" Target="/word/document.xml" /><Relationship Id="coreR51581EA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Nieruchomość przeznaczona do sprzedaży stanowi mienie komunalne Gminy Sępólno Krajeńskie. Zgodnie z art. 18 ust. 2 pkt 9 lit. a ustawy o samorządzie gminnym, do wyłącznej właściwości Rady Miejskiej należy między innymi podejmowanie uchwał w sprawach majątkowych gminy, dotyczących sprzedaży nieruchomości stanowiących własność gminy. Zgodnie z art. 13 ust. 1 ustawy o gospodarce nieruchomościami, nieruchomość będąca własnością gminy może być przedmiotem sprzedaży.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Przeznaczona do sprzedaży nieruchomość działka nr 1086/4, położona w obrębie ewidencyjnym 3 Sępólno Krajeńskie, nie jest objęta miejscowym planem zagospodarowania przestrzennego, natomiast w studium uwarunkowań i kierunków zagospodarowania przestrzennego położona jest na obszarze oznaczonym symbolem M1 - obszary wielofunkcyjne z przeważającym udziałem zabudowy mieszkaniowej jednorodzinnej zlokalizowane w obszarze miasta.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2026-01-13T12:54:45Z</dcterms:created>
  <cp:lastModifiedBy>HOST-13\Frosina</cp:lastModifiedBy>
  <dcterms:modified xsi:type="dcterms:W3CDTF">2026-01-29T10:56:16Z</dcterms:modified>
  <cp:revision>10</cp:revision>
  <dc:subject>w sprawie sprzedaży nieruchomości gruntowej nr 1086/4 położonej przy ul. Targowej w Sępólnie Krajeńskim</dc:subject>
  <dc:title>Uchwała nr  XXIII/.../2026 z dnia 28 stycznia 2026 r.</dc:title>
</cp:coreProperties>
</file>