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A8C34" w14:textId="35794824" w:rsidR="003C5CDC" w:rsidRPr="00262DAB" w:rsidRDefault="003C5CDC" w:rsidP="00A339C7">
      <w:pPr>
        <w:spacing w:after="0" w:line="240" w:lineRule="auto"/>
        <w:ind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08D158C2" w14:textId="36DAAADF" w:rsidR="007C623C" w:rsidRPr="00262DAB" w:rsidRDefault="007C623C" w:rsidP="00A339C7">
      <w:pPr>
        <w:spacing w:after="0" w:line="240" w:lineRule="auto"/>
        <w:ind w:left="30"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nagrywania i transmisji sesji Rady</w:t>
      </w:r>
      <w:r w:rsidR="00F50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Miejskiej w Sępólnie Krajeńskim</w:t>
      </w:r>
    </w:p>
    <w:p w14:paraId="0E11937D" w14:textId="77777777" w:rsidR="00904CD5" w:rsidRDefault="00904CD5" w:rsidP="003C5CD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17C88" w14:textId="4F731C4D" w:rsidR="003C5CDC" w:rsidRPr="00262DAB" w:rsidRDefault="003C5CDC" w:rsidP="003C5CD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1informujemy, iż:</w:t>
      </w:r>
    </w:p>
    <w:p w14:paraId="1C935EDA" w14:textId="29F6159A" w:rsidR="003C5CDC" w:rsidRPr="00A339C7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 Sępólna Krajeńskiego 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(adres: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ul. Tadeusza Kościuszki 11, 89-400  Sępólno Krajeńskie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telefon 52 389 42 30, e</w:t>
      </w:r>
      <w:r w:rsidR="0050111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hyperlink r:id="rId6" w:history="1">
        <w:r w:rsidR="007659B0" w:rsidRPr="00A339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sekretariat@gmina-sepolno.pl</w:t>
        </w:r>
      </w:hyperlink>
      <w:r w:rsidR="007659B0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2DC2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14:paraId="5CAA84D2" w14:textId="6028BC5C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</w:t>
      </w:r>
      <w:r w:rsid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pod adresem e-mail: </w:t>
      </w:r>
      <w:r w:rsidR="00ED5A47" w:rsidRPr="00A339C7">
        <w:rPr>
          <w:rFonts w:ascii="Times New Roman" w:hAnsi="Times New Roman" w:cs="Times New Roman"/>
          <w:sz w:val="24"/>
          <w:szCs w:val="24"/>
        </w:rPr>
        <w:t>iodo@gmina-sepolno.pl</w:t>
      </w:r>
    </w:p>
    <w:p w14:paraId="14B64BE7" w14:textId="77777777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 oraz gdy przetwarzanie jest niezbędne do wykonania zadania realizowanego w interesie publicznym lub w ramach sprawowania władzy publicznej powierzonej Administratorowi.</w:t>
      </w:r>
    </w:p>
    <w:p w14:paraId="308A87B4" w14:textId="4C56FD98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danych jest art. 6 ust. 1 lit. c) i e) ww. Rozporządzenia oraz art. 20 ust. 1b </w:t>
      </w:r>
      <w:r w:rsidR="007D61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z dnia 8 marca 1990 r. o samorządzie gminnym (</w:t>
      </w:r>
      <w:proofErr w:type="spellStart"/>
      <w:r w:rsidR="004163E1">
        <w:rPr>
          <w:rFonts w:ascii="Times New Roman" w:eastAsia="Times New Roman" w:hAnsi="Times New Roman" w:cs="Times New Roman"/>
          <w:sz w:val="24"/>
          <w:szCs w:val="24"/>
          <w:lang w:eastAsia="pl-PL"/>
        </w:rPr>
        <w:t>t.j.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</w:t>
      </w:r>
      <w:r w:rsidR="004163E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163E1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bookmarkStart w:id="0" w:name="_GoBack"/>
      <w:bookmarkEnd w:id="0"/>
      <w:r w:rsidR="00781E1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stanowiący, iż „</w:t>
      </w:r>
      <w:r w:rsidRPr="007D61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Obrady rady gminy są transmitowane i utrwalane za pomocą urządzeń rejestrujących obraz i dźwięk. Nagrania obrad są udostępniane w Biuletynie Informacji Publicznej i na stronie internetowej gminy oraz w inny sposób zwyczajowo przyjęty.”.</w:t>
      </w:r>
    </w:p>
    <w:p w14:paraId="6F07DFC9" w14:textId="571099BF" w:rsidR="00262DAB" w:rsidRPr="00A339C7" w:rsidRDefault="003C5CDC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ww. celu</w:t>
      </w:r>
      <w:r w:rsidR="00262DA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przez 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czas niezbędny do realizacji zadań Administratora zgodnie z ich celem,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</w:t>
      </w:r>
      <w:r w:rsidR="007D6176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i zakresu działania archiwów zakładowych. </w:t>
      </w:r>
    </w:p>
    <w:p w14:paraId="120C9312" w14:textId="46B71DF7" w:rsidR="00262DAB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262DAB">
        <w:rPr>
          <w:rFonts w:ascii="Times New Roman" w:hAnsi="Times New Roman" w:cs="Times New Roman"/>
          <w:sz w:val="24"/>
          <w:szCs w:val="24"/>
        </w:rPr>
        <w:t>dane osobowe będą przetwarzane w sposób zautomatyzowany, lecz nie będą podlegały zautomatyzowanemu podejmowaniu decyzji, w tym o profilowaniu.</w:t>
      </w:r>
    </w:p>
    <w:p w14:paraId="61CBFB93" w14:textId="3A87D45E" w:rsidR="00262DAB" w:rsidRPr="00262DAB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262DAB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7BAD81DB" w14:textId="4EA31AA2" w:rsidR="003C5CDC" w:rsidRPr="00987D58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wizerunku oraz barwy głosu i przekazanych p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op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rzez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wypowiedź </w:t>
      </w:r>
      <w:r w:rsidR="004237DE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r w:rsidR="004237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CD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ędą podmioty uprawnione na podstawie przepisów prawa, podmioty które na podstawie zawartych umów przetwarzają dane osobowe w imieniu Administratora</w:t>
      </w:r>
      <w:r w:rsid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(podmiot przetwarzający realizujący transmisję)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osoby trzecie w związku z tym, iż nagranie stanowi informację publiczną w rozumieniu </w:t>
      </w:r>
      <w:r w:rsidR="007D61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6 września</w:t>
      </w:r>
      <w:r w:rsidR="007C623C"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2001 r. o dostępie do informacji publicznej (t. j.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 202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902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udostępniane na stronie Biuletynu Informacji Publicznej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Sępólnie Krajeńskim oraz </w:t>
      </w:r>
      <w:r w:rsidR="00F50C3D" w:rsidRPr="00987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Gminy Sępólno Krajeńskie. </w:t>
      </w:r>
    </w:p>
    <w:p w14:paraId="738AB586" w14:textId="77777777" w:rsidR="00262DAB" w:rsidRDefault="003C5CDC" w:rsidP="00262D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14:paraId="119D8C14" w14:textId="76692310" w:rsidR="00262DAB" w:rsidRPr="00262DAB" w:rsidRDefault="00262DAB" w:rsidP="00262D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4D5DAD03" w14:textId="06C012CA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14:paraId="1DC33BA9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14:paraId="65D487A0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skargi do Prezesa Urzędu Ochrony Danych Osobowych </w:t>
      </w:r>
    </w:p>
    <w:p w14:paraId="2563FF09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Warszawa), w sytuacji, gdy uzna Pani/Pan, że przetwarzanie danych osobowych narusza przepisy ogólnego rozporządzenia o ochronie danych osobowych (RODO);</w:t>
      </w:r>
    </w:p>
    <w:p w14:paraId="4AC1DD27" w14:textId="475F5824" w:rsidR="007C623C" w:rsidRPr="00262DAB" w:rsidRDefault="007C623C" w:rsidP="00D13049">
      <w:pPr>
        <w:pStyle w:val="Akapitzlist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C623C" w:rsidRPr="00262DAB" w:rsidSect="00904CD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373"/>
    <w:multiLevelType w:val="hybridMultilevel"/>
    <w:tmpl w:val="51F45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854DE"/>
    <w:multiLevelType w:val="multilevel"/>
    <w:tmpl w:val="9E6E8A7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E"/>
    <w:rsid w:val="000C2DC2"/>
    <w:rsid w:val="0013727B"/>
    <w:rsid w:val="002477DF"/>
    <w:rsid w:val="00262DAB"/>
    <w:rsid w:val="00326940"/>
    <w:rsid w:val="003C5CDC"/>
    <w:rsid w:val="004163E1"/>
    <w:rsid w:val="00417412"/>
    <w:rsid w:val="004237DE"/>
    <w:rsid w:val="004F1929"/>
    <w:rsid w:val="0050111B"/>
    <w:rsid w:val="00690AD5"/>
    <w:rsid w:val="007659B0"/>
    <w:rsid w:val="00781E12"/>
    <w:rsid w:val="007C623C"/>
    <w:rsid w:val="007D6176"/>
    <w:rsid w:val="00904CD5"/>
    <w:rsid w:val="00987D58"/>
    <w:rsid w:val="009A7AE5"/>
    <w:rsid w:val="00A1246E"/>
    <w:rsid w:val="00A339C7"/>
    <w:rsid w:val="00B511E5"/>
    <w:rsid w:val="00B968A7"/>
    <w:rsid w:val="00CF3D1E"/>
    <w:rsid w:val="00D13049"/>
    <w:rsid w:val="00DA3853"/>
    <w:rsid w:val="00E65D0F"/>
    <w:rsid w:val="00ED5A47"/>
    <w:rsid w:val="00F50C3D"/>
    <w:rsid w:val="00F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D59C"/>
  <w15:chartTrackingRefBased/>
  <w15:docId w15:val="{657E8F08-E2DA-429C-A64E-8292728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C5C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C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CD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62DAB"/>
  </w:style>
  <w:style w:type="character" w:styleId="Hipercze">
    <w:name w:val="Hyperlink"/>
    <w:basedOn w:val="Domylnaczcionkaakapitu"/>
    <w:uiPriority w:val="99"/>
    <w:unhideWhenUsed/>
    <w:rsid w:val="00F8368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36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C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-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131D-419D-4B9C-B9D6-B1991C5A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Sapalska</dc:creator>
  <cp:keywords/>
  <dc:description/>
  <cp:lastModifiedBy>Karpacz</cp:lastModifiedBy>
  <cp:revision>16</cp:revision>
  <cp:lastPrinted>2025-09-15T10:35:00Z</cp:lastPrinted>
  <dcterms:created xsi:type="dcterms:W3CDTF">2022-11-22T11:37:00Z</dcterms:created>
  <dcterms:modified xsi:type="dcterms:W3CDTF">2025-09-15T10:38:00Z</dcterms:modified>
</cp:coreProperties>
</file>