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1CDF61" Type="http://schemas.openxmlformats.org/officeDocument/2006/relationships/officeDocument" Target="/word/document.xml" /><Relationship Id="coreR3C1CDF6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/>
    <w:p>
      <w:pPr>
        <w:spacing w:before="120" w:after="120" w:beforeAutospacing="0" w:afterAutospacing="0"/>
        <w:ind w:firstLine="227" w:left="283"/>
        <w:jc w:val="both"/>
      </w:pPr>
      <w:r>
        <w:t xml:space="preserve">Uchwała stanowi realizację art. 32 ust. 2 ustawy z 27 marca 2003 r. o planowaniu i zagospodarowaniu przestrzennym (t.j. </w:t>
      </w:r>
      <w:r>
        <w:rPr>
          <w:lang w:val="pl-PL" w:bidi="pl-PL" w:eastAsia="pl-PL"/>
        </w:rPr>
        <w:t>Dz.</w:t>
      </w:r>
      <w:r>
        <w:t xml:space="preserve"> U. z 2024r. poz. 1130 ze zm.) który określa, iż rada gminy podejmuje uchwałę w sprawie aktualności studium uwarunkowań i kierunków zagospodarowania przestrzennego oraz planów miejscowych.</w:t>
      </w:r>
    </w:p>
    <w:p>
      <w:pPr>
        <w:spacing w:before="120" w:after="120" w:beforeAutospacing="0" w:afterAutospacing="0"/>
        <w:ind w:firstLine="227" w:left="283"/>
        <w:jc w:val="both"/>
      </w:pPr>
      <w:r>
        <w:t>W związku z 65 ust. 1 ustawy ustawy z dnia 7 lipca 2023 r. o zmianie ustawy o planowaniu i zagospodarowaniu przestrzennym oraz niektórych innych ustaw (Dz.U. z 2023 r. poz. 1688) Studia uwarunkowań i kierunków zagospodarowania przestrzennego gmin zachowują moc do dnia wejścia w życie planu ogólnego gminy w danej gminie, jednak nie dłużej niż do dnia 3</w:t>
      </w:r>
      <w:r>
        <w:rPr>
          <w:lang w:val="pl-PL" w:bidi="pl-PL" w:eastAsia="pl-PL"/>
        </w:rPr>
        <w:t>0</w:t>
      </w:r>
      <w:r>
        <w:t> </w:t>
      </w:r>
      <w:r>
        <w:rPr>
          <w:lang w:val="pl-PL" w:bidi="pl-PL" w:eastAsia="pl-PL"/>
        </w:rPr>
        <w:t>czerwca</w:t>
      </w:r>
      <w:r>
        <w:t xml:space="preserve"> 202</w:t>
      </w:r>
      <w:r>
        <w:rPr>
          <w:lang w:val="pl-PL" w:bidi="pl-PL" w:eastAsia="pl-PL"/>
        </w:rPr>
        <w:t>6</w:t>
      </w:r>
      <w:r>
        <w:t>r., i stosuje się do nich przepisy dotychczasowe.</w:t>
      </w:r>
    </w:p>
    <w:p>
      <w:pPr>
        <w:spacing w:before="120" w:after="120" w:beforeAutospacing="0" w:afterAutospacing="0"/>
        <w:ind w:firstLine="227" w:left="283"/>
        <w:jc w:val="both"/>
      </w:pPr>
      <w:r>
        <w:t xml:space="preserve">Przedmiotem analizy są: Studium uwarunkowań i kierunków zagospodarowania przestrzennego miasta i gminy  Sępólno Krajeńskie, przyjęte Uchwałą nr XLIX/391/2018 Rady Miejskiej w Sępólnie Krajeńskim z dnia 26 września 2018 r., zmienione Uchwałą Nr XXVIII/216/2021 Rady Miejskiej w Sępólnie Krajeńskimz dnia 27 stycznia 2021r. oraz miejscowe plany zagospodarowania przestrzennego na terenie miasta i gminy Sępólno Krajeńskie.</w:t>
      </w:r>
    </w:p>
    <w:p>
      <w:pPr>
        <w:spacing w:before="120" w:after="120" w:beforeAutospacing="0" w:afterAutospacing="0"/>
        <w:ind w:firstLine="227" w:left="283"/>
        <w:jc w:val="both"/>
      </w:pPr>
      <w:r>
        <w:t>Sporządzona „Analiza zmian w zagospodarowaniu przestrzennym miasta i gminy Sępólno Krajeńskie w latach 20</w:t>
      </w:r>
      <w:r>
        <w:rPr>
          <w:lang w:val="pl-PL" w:bidi="pl-PL" w:eastAsia="pl-PL"/>
        </w:rPr>
        <w:t>23</w:t>
      </w:r>
      <w:r>
        <w:t>-202</w:t>
      </w:r>
      <w:r>
        <w:rPr>
          <w:lang w:val="pl-PL" w:bidi="pl-PL" w:eastAsia="pl-PL"/>
        </w:rPr>
        <w:t>5</w:t>
      </w:r>
      <w:r>
        <w:t>", stanowiąca załącznik nr 1 do niniejszej uchwały, została opracowana na podstawie art. 32 ust. 1 ustawy</w:t>
      </w:r>
      <w:r>
        <w:rPr>
          <w:lang w:val="pl-PL" w:bidi="pl-PL" w:eastAsia="pl-PL"/>
        </w:rPr>
        <w:t xml:space="preserve"> </w:t>
      </w:r>
      <w:r>
        <w:t>z 27 marca 2003 r. o planowaniu i zagospodarowaniu przestrzennym.</w:t>
      </w:r>
    </w:p>
    <w:p>
      <w:pPr>
        <w:spacing w:before="120" w:after="120" w:beforeAutospacing="0" w:afterAutospacing="0"/>
        <w:ind w:firstLine="227" w:left="283"/>
        <w:jc w:val="both"/>
      </w:pPr>
      <w:r>
        <w:t xml:space="preserve">Powyższa Analiza w dniu </w:t>
      </w:r>
      <w:r>
        <w:rPr>
          <w:lang w:val="pl-PL" w:bidi="pl-PL" w:eastAsia="pl-PL"/>
        </w:rPr>
        <w:t>10 września</w:t>
      </w:r>
      <w:r>
        <w:t xml:space="preserve"> 202</w:t>
      </w:r>
      <w:r>
        <w:rPr>
          <w:lang w:val="pl-PL" w:bidi="pl-PL" w:eastAsia="pl-PL"/>
        </w:rPr>
        <w:t>5</w:t>
      </w:r>
      <w:r>
        <w:t> r. uzyskała pozytywną opinię Gminnej Komisji Urbanistyczno -Architektonicznej.</w:t>
      </w:r>
    </w:p>
    <w:p>
      <w:pPr>
        <w:keepNext w:val="1"/>
        <w:spacing w:before="120" w:after="120" w:beforeAutospacing="0" w:afterAutospacing="0"/>
        <w:ind w:firstLine="227" w:left="283"/>
        <w:jc w:val="both"/>
      </w:pPr>
      <w:r>
        <w:t>Projekt uchwały został przedstawiony i zaopiniowany pozytywnie na posiedzeniu Komisji Gospodarki Komunalnej oraz Porządku Publicznego Rady Miejskiej w Sępólnie Krajeńskim.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HOST-52\Barabach</dc:creator>
  <dcterms:created xsi:type="dcterms:W3CDTF">2025-09-10T10:51:57Z</dcterms:created>
  <cp:lastModifiedBy>HOST-13\Frosina</cp:lastModifiedBy>
  <dcterms:modified xsi:type="dcterms:W3CDTF">2025-09-25T08:54:34Z</dcterms:modified>
  <cp:revision>49</cp:revision>
</cp:coreProperties>
</file>