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95808D7" Type="http://schemas.openxmlformats.org/officeDocument/2006/relationships/officeDocument" Target="/word/document.xml" /><Relationship Id="coreR495808D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ab/>
        <w:t>Uchwała dotyczy udzielenia dotacji na rzecz samorządu Województwa Kujawsko-Pomorskiego na realizację zadania pn. „Budowa obwodnicy miasta Sępólno Krajeńskie – opracowanie Studium Techniczno-Ekonomiczno-Środowiskowego wraz z uzyskaniem decyzji o środowiskowych uwarunkowaniach zgody na realizację przedsięwzięcia oraz opracowanie dokumentacji projektowej wraz z uzyskaniem decyzji ZRID”. Zadanie realizowane w latach 2023-2026, finansowane w latach 2024-2026. Projekt partnerski realizowany przez Gminę Sępólno Krajeńskie, Powiat Sępoleński i Województwo Kujawsko-Pomorskie. Zgodnie z zawartym porozumieniem wysokość dotacji uruchomiona będzie w dwóch transzach, w 2024 roku 82 000,00 zł., w 2025 roku 229 600,00 zł, 2026 roku 205 369,00 zł - zgodnie z załącznikiem przedsięwzięć do Wieloletniej Prognozy Finansowej. Przesunięcie terminu realizacji zadania związane jest z przedłużającymi się procedurami formalnymi dotyczącymi opracowania projektu wykonawczego i uzyskaniem decyzji ZRID.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ab/>
        <w:t>Projekt uchwały został przedstawiony na Komisji Budżetu Rady Miejskiej w Sępólnie Krajeńskim i zaopiniowany pozytywnie.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A.B.</w:t>
      </w: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Artur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Gustyn</dc:creator>
  <dcterms:created xsi:type="dcterms:W3CDTF">2025-09-04T13:51:13Z</dcterms:created>
  <cp:lastModifiedBy>HOST-13\Frosina</cp:lastModifiedBy>
  <dcterms:modified xsi:type="dcterms:W3CDTF">2025-09-25T09:40:40Z</dcterms:modified>
  <cp:revision>8</cp:revision>
  <dc:subject>zmieniająca uchwałę w sprawie udzielenia dotacji dla Województwa Kujawsko-Pomorskiego</dc:subject>
  <dc:title>Uchwała nr  XIX/.../2025 z dnia 24 września 2025 r.</dc:title>
</cp:coreProperties>
</file>