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EA9ABB7" Type="http://schemas.openxmlformats.org/officeDocument/2006/relationships/officeDocument" Target="/word/document.xml" /><Relationship Id="coreR7EA9ABB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spacing w:lineRule="auto" w:line="360" w:beforeAutospacing="0" w:afterAutospacing="0"/>
        <w:jc w:val="center"/>
        <w:rPr>
          <w:b w:val="1"/>
          <w:caps w:val="1"/>
        </w:rPr>
      </w:pPr>
      <w:r>
        <w:rPr>
          <w:b w:val="1"/>
          <w:caps w:val="1"/>
        </w:rPr>
        <w:t>uzasadnienie</w:t>
      </w:r>
    </w:p>
    <w:p>
      <w:pPr>
        <w:spacing w:before="120" w:after="120" w:beforeAutospacing="0" w:afterAutospacing="0"/>
        <w:ind w:firstLine="227"/>
        <w:rPr>
          <w:color w:val="000000"/>
        </w:rPr>
      </w:pPr>
      <w:r>
        <w:rPr>
          <w:color w:val="000000"/>
          <w:u w:val="none" w:color="000000"/>
        </w:rPr>
        <w:t>Zmiana Wieloletniej Prognozy Finansowej związana jest z aktualizacją zadań do wysokości wykonania w danym roku i terminu realizacji:</w:t>
      </w:r>
    </w:p>
    <w:p>
      <w:pPr>
        <w:keepLines w:val="1"/>
        <w:spacing w:before="120" w:after="120" w:beforeAutospacing="0" w:afterAutospacing="0"/>
        <w:ind w:hanging="113" w:left="227"/>
        <w:rPr>
          <w:color w:val="000000"/>
        </w:rPr>
      </w:pPr>
      <w:r>
        <w:t>- </w:t>
      </w:r>
      <w:r>
        <w:rPr>
          <w:color w:val="000000"/>
          <w:u w:val="none" w:color="000000"/>
        </w:rPr>
        <w:t>Budowa obwodnicy miasta Sępólno Krajeńskie – opracowanie Studium Techniczno - Ekonomiczno - Środowiskowego wraz z uzyskaniem decyzji o środowiskowych uwarunkowaniach zgody na realizację przedsięwzięcia oraz opracowanie dokumentacji projektowej wraz z uzyskaniem decyzji ZRID. Zadanie realizowane w latach 2021-2026;</w:t>
      </w:r>
    </w:p>
    <w:p>
      <w:pPr>
        <w:keepLines w:val="1"/>
        <w:spacing w:before="120" w:after="120" w:beforeAutospacing="0" w:afterAutospacing="0"/>
        <w:ind w:hanging="113" w:left="227"/>
        <w:rPr>
          <w:color w:val="000000"/>
        </w:rPr>
      </w:pPr>
      <w:r>
        <w:t>- </w:t>
      </w:r>
      <w:r>
        <w:rPr>
          <w:color w:val="000000"/>
          <w:u w:val="none" w:color="000000"/>
        </w:rPr>
        <w:t>Centrum Usług Społecznych w Gminie Sępólno Krajeńskie. Zadanie realizowane w latach 2024-2027;</w:t>
      </w:r>
    </w:p>
    <w:p>
      <w:pPr>
        <w:keepLines w:val="1"/>
        <w:spacing w:before="120" w:after="120" w:beforeAutospacing="0" w:afterAutospacing="0"/>
        <w:ind w:hanging="113" w:left="227"/>
        <w:rPr>
          <w:color w:val="000000"/>
        </w:rPr>
      </w:pPr>
      <w:r>
        <w:t>- </w:t>
      </w:r>
      <w:r>
        <w:rPr>
          <w:color w:val="000000"/>
          <w:u w:val="none" w:color="000000"/>
        </w:rPr>
        <w:t>Cyberbezpieczny samorząd. Zadanie realizowane w latach 2024-2026.</w:t>
      </w:r>
    </w:p>
    <w:p>
      <w:pPr>
        <w:spacing w:before="120" w:after="120" w:beforeAutospacing="0" w:afterAutospacing="0"/>
        <w:ind w:firstLine="227"/>
        <w:rPr>
          <w:color w:val="000000"/>
        </w:rPr>
      </w:pPr>
      <w:r>
        <w:rPr>
          <w:color w:val="000000"/>
          <w:u w:val="none" w:color="000000"/>
        </w:rPr>
        <w:t>Aktualizuje się dochody i wydatki do wysokości określonych w uchwale budżetowej.</w:t>
      </w:r>
    </w:p>
    <w:p>
      <w:pPr>
        <w:spacing w:before="120" w:after="120" w:beforeAutospacing="0" w:afterAutospacing="0"/>
        <w:ind w:firstLine="227"/>
        <w:rPr>
          <w:color w:val="000000"/>
        </w:rPr>
      </w:pPr>
      <w:r>
        <w:rPr>
          <w:color w:val="000000"/>
          <w:u w:val="none" w:color="000000"/>
        </w:rPr>
        <w:t>Projekt uchwały został przedstawiony na Komisji Budżetu Rady Miejskiej w Sępólnie Krajeńskim i zaopiniowany pozytywnie.</w:t>
      </w:r>
    </w:p>
    <w:p>
      <w:pPr>
        <w:keepLines w:val="1"/>
        <w:spacing w:before="120" w:after="120" w:beforeAutospacing="0" w:afterAutospacing="0"/>
        <w:ind w:hanging="283" w:left="283"/>
        <w:rPr>
          <w:b w:val="0"/>
          <w:color w:val="000000"/>
        </w:rPr>
      </w:pPr>
      <w:r>
        <w:rPr>
          <w:b w:val="0"/>
        </w:rPr>
        <w:t>A. </w:t>
      </w:r>
      <w:r>
        <w:rPr>
          <w:b w:val="0"/>
          <w:color w:val="000000"/>
          <w:u w:val="none" w:color="000000"/>
        </w:rPr>
        <w:t>B.</w:t>
      </w: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left"/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SIGNATURE_0_1_FUNCTION</w:instrText>
            </w:r>
            <w:r>
              <w:fldChar w:fldCharType="separate"/>
            </w:r>
            <w:r>
              <w:t>Przewodniczący Rady Miejskiej</w:t>
            </w:r>
            <w:r>
              <w:fldChar w:fldCharType="end"/>
            </w:r>
          </w:p>
          <w:p>
            <w:pPr>
              <w:spacing w:lineRule="auto" w:line="360" w:beforeAutospacing="0" w:afterAutospacing="0"/>
              <w:jc w:val="center"/>
            </w:pPr>
            <w:r>
              <w:t xml:space="preserve"> </w:t>
            </w:r>
          </w:p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SIGNATURE_0_1_FIRSTNAME</w:instrText>
            </w:r>
            <w:r>
              <w:fldChar w:fldCharType="separate"/>
            </w:r>
            <w:r>
              <w:rPr>
                <w:b w:val="1"/>
              </w:rPr>
              <w:t xml:space="preserve">Artur </w:t>
            </w:r>
            <w:r>
              <w:fldChar w:fldCharType="end"/>
            </w:r>
            <w:r>
              <w:fldChar w:fldCharType="begin"/>
            </w:r>
            <w:r>
              <w:instrText>SIGNATURE_0_1_LASTNAME</w:instrText>
            </w:r>
            <w:r>
              <w:fldChar w:fldCharType="separate"/>
            </w:r>
            <w:r>
              <w:rPr>
                <w:b w:val="1"/>
              </w:rPr>
              <w:t>Juhnke</w:t>
            </w:r>
            <w:r>
              <w:fldChar w:fldCharType="end"/>
            </w:r>
          </w:p>
        </w:tc>
      </w:tr>
    </w:tbl>
    <w:p>
      <w:pPr>
        <w:spacing w:lineRule="auto" w:line="360" w:beforeAutospacing="0" w:afterAutospacing="0"/>
        <w:jc w:val="left"/>
      </w:pPr>
    </w:p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Gustyn</dc:creator>
  <dcterms:created xsi:type="dcterms:W3CDTF">2025-09-25T09:09:00Z</dcterms:created>
  <cp:lastModifiedBy>HOST-13\Frosina</cp:lastModifiedBy>
  <dcterms:modified xsi:type="dcterms:W3CDTF">2025-09-25T09:24:53Z</dcterms:modified>
  <cp:revision>3</cp:revision>
</cp:coreProperties>
</file>