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F6CAF5" Type="http://schemas.openxmlformats.org/officeDocument/2006/relationships/officeDocument" Target="/word/document.xml" /><Relationship Id="coreR78F6CAF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Celem Priorytetowego Programu „Ciepłe Mieszkanie” jest poprawa jakości powietrza i zmniejszenie emisji pyłów oraz gazów cieplarnianych poprzez wymianę źródeł ciepła i poprawę efektywności energetycznej w lokalach mieszkalnych znajdujących się w budynkach mieszkalnych wielorodzinnych. Program ten dedykowany jest dla osób fizycznych jak i wspólnot mieszkaniowych obejmujących od 3 do 7 lokali. Poza wymianą źródła ciepła tzw. Beneficjenci końcowi mogą wykonać termomodernizację lokalu/budynku. W ramach II na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b</w:t>
      </w:r>
      <w:r>
        <w:rPr>
          <w:rFonts w:ascii="Times New Roman" w:hAnsi="Times New Roman"/>
          <w:b w:val="0"/>
          <w:caps w:val="0"/>
          <w:sz w:val="22"/>
        </w:rPr>
        <w:t>oru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wniosków</w:t>
      </w:r>
      <w:r>
        <w:rPr>
          <w:rFonts w:ascii="Times New Roman" w:hAnsi="Times New Roman"/>
          <w:b w:val="0"/>
          <w:caps w:val="0"/>
          <w:sz w:val="22"/>
        </w:rPr>
        <w:t xml:space="preserve"> dla gmin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o dofinansowanie przedsięwzięć w ramach Programu Priorytetowego „Ciepłe Mieszkanie"</w:t>
      </w:r>
      <w:r>
        <w:rPr>
          <w:rFonts w:ascii="Times New Roman" w:hAnsi="Times New Roman"/>
          <w:b w:val="0"/>
          <w:caps w:val="0"/>
          <w:sz w:val="22"/>
        </w:rPr>
        <w:t xml:space="preserve"> ogłoszonego przez Wojewódzki Fundusz Ochrony Środowiska i Gospodarki Wodnej w Toruniu w 2023 roku, Gmina Sępólno Krajeńskie pozyskała środki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w wysokości 3.019.500 zł </w:t>
      </w:r>
      <w:r>
        <w:rPr>
          <w:rFonts w:ascii="Times New Roman" w:hAnsi="Times New Roman"/>
          <w:b w:val="0"/>
          <w:caps w:val="0"/>
          <w:sz w:val="22"/>
        </w:rPr>
        <w:t>na realizację tego Programu i 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w 2024 roku </w:t>
      </w:r>
      <w:r>
        <w:rPr>
          <w:rFonts w:ascii="Times New Roman" w:hAnsi="Times New Roman"/>
          <w:b w:val="0"/>
          <w:caps w:val="0"/>
          <w:sz w:val="22"/>
        </w:rPr>
        <w:t xml:space="preserve">podpisała stosowną umowę.  D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nia</w:t>
      </w:r>
      <w:r>
        <w:rPr>
          <w:rFonts w:ascii="Times New Roman" w:hAnsi="Times New Roman"/>
          <w:b w:val="0"/>
          <w:caps w:val="0"/>
          <w:sz w:val="22"/>
        </w:rPr>
        <w:t xml:space="preserve"> 11 stycznia 2025 roku weszły w życie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zmiany wprowadzone ustawą o zmianie ustawy Prawo ochrony środowiska oraz niektórych innych ustaw z dnia 27 listopada 2024 roku (Dz.U. z 2024r., poz.1940)</w:t>
      </w:r>
      <w:r>
        <w:rPr>
          <w:rFonts w:ascii="Times New Roman" w:hAnsi="Times New Roman"/>
          <w:b w:val="0"/>
          <w:caps w:val="0"/>
          <w:sz w:val="22"/>
        </w:rPr>
        <w:t xml:space="preserve">, pozwalające gminom wdrożyć Program „Ciepłe Mieszkanie”. Przedmiotowa uchwała wprowadza zasady udzielania dotacji celowej z budżetu Gminy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Sępólno Krajeńskie </w:t>
      </w:r>
      <w:r>
        <w:rPr>
          <w:rFonts w:ascii="Times New Roman" w:hAnsi="Times New Roman"/>
          <w:b w:val="0"/>
          <w:caps w:val="0"/>
          <w:sz w:val="22"/>
        </w:rPr>
        <w:t>na zasadach określonych przez Narodowy Fundusz Ochrony Środowiska i Gospodarki Wodnej.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Projekt uchwały uzyskał pozytywną opinię Urzędu Ochrony Konkurencji i Konsumentów oraz Ministerstwa Rolnictwa i Rozwoju Wsi, a także p</w:t>
      </w:r>
      <w:r>
        <w:rPr>
          <w:rFonts w:ascii="Times New Roman" w:hAnsi="Times New Roman"/>
          <w:b w:val="0"/>
          <w:caps w:val="0"/>
          <w:sz w:val="22"/>
        </w:rPr>
        <w:t xml:space="preserve">rojekt uchwały uzyskał pozytywną opinię Komisji Statutowej i Pomocy Społecznej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i</w:t>
      </w:r>
      <w:r>
        <w:rPr>
          <w:rFonts w:ascii="Times New Roman" w:hAnsi="Times New Roman"/>
          <w:b w:val="0"/>
          <w:caps w:val="0"/>
          <w:sz w:val="22"/>
        </w:rPr>
        <w:t> Komisji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2025-02-07T13:41:21Z</dcterms:created>
  <cp:lastModifiedBy>HOST-13\Frosina</cp:lastModifiedBy>
  <dcterms:modified xsi:type="dcterms:W3CDTF">2025-03-27T09:10:59Z</dcterms:modified>
  <cp:revision>84</cp:revision>
  <dc:subject>w sprawie zasad udzielania dotacji celowej z budżetu gminy na dofinansowanie działań z zakresu ochrony środowiska w ramach Programu Priorytetowego „Ciepłe Mieszkanie”</dc:subject>
  <dc:title>Uchwała Nr XI/.../2025 z dnia 26 lutego 2025 r.</dc:title>
</cp:coreProperties>
</file>