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E6EFFB" Type="http://schemas.openxmlformats.org/officeDocument/2006/relationships/officeDocument" Target="/word/document.xml" /><Relationship Id="coreR6FE6EFF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Potrzeba podjęcia uchwały wynika z zadań nałożonych na samorząd w przypadku tworzenia nowej placówki oświatowej. Zgodnie z art. 88 ust. 7 ustawy z dnia 14 grudnia 2016 r. - Prawo oświatowe (t.j. Dz. U. z 2021 r. poz. 1082 z późn. zm.) organ zakładający szkołę lub placówkę nadaje jej pierwszy statut.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Utworzenie Gminnego Przedszkola nr 3 wynikające z przyjęcia uchwałą nr LIII/498/2023 Rady Miejskiej w Sępólnie Krajeńskim z dnia 25 stycznia 2023 r. aktu założycielskiego upoważnia Radę Miejską w Sępólnie Krajeńskim do nadania mu pierwszego statutu.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niniejszej uchwały wynika z trwającej obecnie budowy nowego przedszkola w Sępólnie Krajeńskim i zamiaru jego otwarcia 1 września 2023 r.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2023-02-13T13:23:07Z</dcterms:created>
  <cp:lastModifiedBy>HOST-13\Frosina</cp:lastModifiedBy>
  <dcterms:modified xsi:type="dcterms:W3CDTF">2023-02-23T07:16:42Z</dcterms:modified>
  <cp:revision>7</cp:revision>
  <dc:subject>w sprawie nadania statutu Gminnemu Przedszkolu nr 3 w Sępólnie Krajeńskim.</dc:subject>
  <dc:title>Uchwała Nr LIV/.../2023 z dnia 22 lutego 2023 r.</dc:title>
</cp:coreProperties>
</file>