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7FB52C0" Type="http://schemas.openxmlformats.org/officeDocument/2006/relationships/officeDocument" Target="/word/document.xml" /><Relationship Id="coreR27FB52C0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Niniejszą uchwałą dokonuje się zmian w Regulaminie przyznawania nagrody honorowej pod nazwą "Nagroda Świętego Wawrzyńca - Patrona Gminy Sępólno Krajeńskie" w zakresie wskazania podmiotów uprawnionych do zgłaszania i opiniowania kandydatów do nagrod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y.</w:t>
      </w:r>
    </w:p>
    <w:p>
      <w:pPr>
        <w:keepNext w:val="1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Projekt niniejszej uchwały uzyskał pozytywną opinię Komisji Statutowej i Pomocy Społecznej Rady Miejskiej w Sępólnie Krajeńskim.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rFonts w:ascii="Times New Roman" w:hAnsi="Times New Roman"/>
          <w:b w:val="0"/>
          <w:caps w:val="0"/>
          <w:sz w:val="22"/>
        </w:rPr>
        <w:t> 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SIGNATURE_0_0_TITLE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inż.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Franciszek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Lesinski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Wojtania</dc:creator>
  <dcterms:created xsi:type="dcterms:W3CDTF">2023-01-11T09:24:33Z</dcterms:created>
  <cp:lastModifiedBy>HOST-13\Frosina</cp:lastModifiedBy>
  <dcterms:modified xsi:type="dcterms:W3CDTF">2023-02-23T08:03:45Z</dcterms:modified>
  <cp:revision>13</cp:revision>
  <dc:subject>zmieniająca uchwałę w sprawie ustanowienia nagrody pod nazwą "Nagroda Świętego Wawrzyńca - Patrona Gminy Sępólno Krajeńskie"</dc:subject>
  <dc:title>Uchwała Nr LIII/   /2023 z dnia 25 stycznia 2023 r.</dc:title>
</cp:coreProperties>
</file>