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9BA73D3" Type="http://schemas.openxmlformats.org/officeDocument/2006/relationships/officeDocument" Target="/word/document.xml" /><Relationship Id="coreR9BA73D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brzmienia treści uchwały związana jest z przedłożonym do Gminy Sępólno Krajeńskie przez Parafię Rzymskokatolicką p.w. Św. Mateusza Ap. i Ew. w Wałdowie w dniu 11.09.2024r. pismem, w którym Proboszcz Parafii z uwagi na to, iż oferta wybranego wykonawcy przewyższa kwotę, o którą Parafia wnioskowała, zwraca się z prośbą o zmianę wysokości przyznanej dotacji na realizację zadania pn.: "Remont muru kamienno – ceglanego – ogrodzenia cmentarza przy kościele w Wałdowie wpisanym do rej. zabytków woj. kujawsko-pomorskiego dec. nr A/816 z 11.10.1993 r.”.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Projet uchwały został przedstawiony i zaopiniowany pozytywnie na posiedzeniu Komisji Budżetu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Stoltmann</dc:creator>
  <dcterms:created xsi:type="dcterms:W3CDTF">2024-09-12T11:28:14Z</dcterms:created>
  <cp:lastModifiedBy>HOST-13\Frosina</cp:lastModifiedBy>
  <dcterms:modified xsi:type="dcterms:W3CDTF">2024-09-26T07:18:42Z</dcterms:modified>
  <cp:revision>17</cp:revision>
  <dc:subject>zmieniająca uchwałę w sprawie udzielenia dotacji dla Parafii Rzymsko-Katolickiej pw. św. Mateusza Apostoła i Ewangelisty w Wałdowie</dc:subject>
  <dc:title>Uchwała Nr VI/.../2024 z dnia 28 sierpnia 2024 r.</dc:title>
</cp:coreProperties>
</file>